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53C5E" w14:textId="5C9365C2" w:rsidR="004855EE" w:rsidRDefault="00170CD4" w:rsidP="004855EE">
      <w:pPr>
        <w:rPr>
          <w:b/>
        </w:rPr>
      </w:pPr>
      <w:r>
        <w:rPr>
          <w:b/>
          <w:noProof/>
        </w:rPr>
        <w:drawing>
          <wp:anchor distT="0" distB="0" distL="114300" distR="114300" simplePos="0" relativeHeight="251658241" behindDoc="0" locked="0" layoutInCell="1" allowOverlap="1" wp14:anchorId="61E28207" wp14:editId="6A832D3E">
            <wp:simplePos x="0" y="0"/>
            <wp:positionH relativeFrom="column">
              <wp:posOffset>-219710</wp:posOffset>
            </wp:positionH>
            <wp:positionV relativeFrom="paragraph">
              <wp:posOffset>11430</wp:posOffset>
            </wp:positionV>
            <wp:extent cx="2593975" cy="754380"/>
            <wp:effectExtent l="0" t="0" r="0" b="7620"/>
            <wp:wrapNone/>
            <wp:docPr id="63471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1088" name="Picture 63471088"/>
                    <pic:cNvPicPr/>
                  </pic:nvPicPr>
                  <pic:blipFill>
                    <a:blip r:embed="rId11">
                      <a:extLst>
                        <a:ext uri="{28A0092B-C50C-407E-A947-70E740481C1C}">
                          <a14:useLocalDpi xmlns:a14="http://schemas.microsoft.com/office/drawing/2010/main" val="0"/>
                        </a:ext>
                      </a:extLst>
                    </a:blip>
                    <a:stretch>
                      <a:fillRect/>
                    </a:stretch>
                  </pic:blipFill>
                  <pic:spPr>
                    <a:xfrm>
                      <a:off x="0" y="0"/>
                      <a:ext cx="2593975" cy="754380"/>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58242" behindDoc="0" locked="0" layoutInCell="1" allowOverlap="1" wp14:anchorId="0746CA39" wp14:editId="745F7316">
            <wp:simplePos x="0" y="0"/>
            <wp:positionH relativeFrom="column">
              <wp:posOffset>3681730</wp:posOffset>
            </wp:positionH>
            <wp:positionV relativeFrom="paragraph">
              <wp:posOffset>0</wp:posOffset>
            </wp:positionV>
            <wp:extent cx="2578100" cy="752697"/>
            <wp:effectExtent l="0" t="0" r="0" b="9525"/>
            <wp:wrapSquare wrapText="bothSides"/>
            <wp:docPr id="2010072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72774"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578100" cy="752697"/>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27"/>
      </w:tblGrid>
      <w:tr w:rsidR="006C4033" w14:paraId="645AA6B8" w14:textId="77777777" w:rsidTr="00AF4714">
        <w:trPr>
          <w:trHeight w:val="964"/>
        </w:trPr>
        <w:tc>
          <w:tcPr>
            <w:tcW w:w="4627" w:type="dxa"/>
            <w:vAlign w:val="center"/>
          </w:tcPr>
          <w:p w14:paraId="64793654" w14:textId="4E1466E7" w:rsidR="006C4033" w:rsidRDefault="006C4033" w:rsidP="006C4033">
            <w:pPr>
              <w:jc w:val="center"/>
              <w:rPr>
                <w:b/>
              </w:rPr>
            </w:pPr>
          </w:p>
        </w:tc>
        <w:tc>
          <w:tcPr>
            <w:tcW w:w="4627" w:type="dxa"/>
          </w:tcPr>
          <w:p w14:paraId="192610AE" w14:textId="7456ABF6" w:rsidR="006C4033" w:rsidRDefault="006C4033" w:rsidP="00EB7D18">
            <w:pPr>
              <w:jc w:val="right"/>
              <w:rPr>
                <w:b/>
              </w:rPr>
            </w:pPr>
          </w:p>
        </w:tc>
      </w:tr>
    </w:tbl>
    <w:p w14:paraId="35299D6B" w14:textId="720E66DE" w:rsidR="004855EE" w:rsidRDefault="004855EE" w:rsidP="004855EE">
      <w:pPr>
        <w:rPr>
          <w:b/>
        </w:rPr>
      </w:pPr>
    </w:p>
    <w:p w14:paraId="1888DF5A" w14:textId="77777777" w:rsidR="004855EE" w:rsidRDefault="004855EE" w:rsidP="004855EE">
      <w:pPr>
        <w:rPr>
          <w:b/>
        </w:rPr>
      </w:pPr>
    </w:p>
    <w:p w14:paraId="55ED4321" w14:textId="77777777" w:rsidR="004855EE" w:rsidRDefault="004855EE" w:rsidP="004855EE">
      <w:pPr>
        <w:rPr>
          <w:b/>
        </w:rPr>
      </w:pPr>
    </w:p>
    <w:p w14:paraId="0A35351D" w14:textId="77777777" w:rsidR="004855EE" w:rsidRDefault="004855EE" w:rsidP="004855EE">
      <w:pPr>
        <w:rPr>
          <w:b/>
        </w:rPr>
      </w:pPr>
    </w:p>
    <w:p w14:paraId="36435122" w14:textId="5B3F9CF6" w:rsidR="004855EE" w:rsidRDefault="004855EE" w:rsidP="004855EE">
      <w:pPr>
        <w:rPr>
          <w:b/>
          <w:sz w:val="72"/>
          <w:szCs w:val="144"/>
        </w:rPr>
      </w:pPr>
      <w:r w:rsidRPr="00696599">
        <w:rPr>
          <w:b/>
          <w:sz w:val="72"/>
          <w:szCs w:val="144"/>
        </w:rPr>
        <w:t>Accessibility Plan</w:t>
      </w:r>
    </w:p>
    <w:p w14:paraId="721EF074" w14:textId="5EFE2552" w:rsidR="00102B18" w:rsidRPr="00696599" w:rsidRDefault="00102B18" w:rsidP="6CD1C823">
      <w:pPr>
        <w:rPr>
          <w:b/>
          <w:bCs/>
          <w:sz w:val="72"/>
          <w:szCs w:val="72"/>
        </w:rPr>
      </w:pPr>
      <w:r w:rsidRPr="6CD1C823">
        <w:rPr>
          <w:b/>
          <w:bCs/>
          <w:sz w:val="72"/>
          <w:szCs w:val="72"/>
        </w:rPr>
        <w:t>202</w:t>
      </w:r>
      <w:r w:rsidR="569BC7D6" w:rsidRPr="6CD1C823">
        <w:rPr>
          <w:b/>
          <w:bCs/>
          <w:sz w:val="72"/>
          <w:szCs w:val="72"/>
        </w:rPr>
        <w:t>4</w:t>
      </w:r>
      <w:r w:rsidRPr="6CD1C823">
        <w:rPr>
          <w:b/>
          <w:bCs/>
          <w:sz w:val="72"/>
          <w:szCs w:val="72"/>
        </w:rPr>
        <w:t>-202</w:t>
      </w:r>
      <w:r w:rsidR="71C50B2A" w:rsidRPr="6CD1C823">
        <w:rPr>
          <w:b/>
          <w:bCs/>
          <w:sz w:val="72"/>
          <w:szCs w:val="72"/>
        </w:rPr>
        <w:t>7</w:t>
      </w:r>
    </w:p>
    <w:p w14:paraId="4F8C56A6" w14:textId="77777777" w:rsidR="004855EE" w:rsidRDefault="004855EE" w:rsidP="004855EE">
      <w:pPr>
        <w:rPr>
          <w:b/>
        </w:rPr>
      </w:pPr>
    </w:p>
    <w:p w14:paraId="55E4FB37" w14:textId="77777777" w:rsidR="004855EE" w:rsidRDefault="004855EE" w:rsidP="004855EE">
      <w:pPr>
        <w:rPr>
          <w:b/>
        </w:rPr>
      </w:pPr>
    </w:p>
    <w:p w14:paraId="4C864FCF" w14:textId="77777777" w:rsidR="004855EE" w:rsidRDefault="004855EE" w:rsidP="004855EE">
      <w:pPr>
        <w:rPr>
          <w:b/>
        </w:rPr>
      </w:pPr>
    </w:p>
    <w:p w14:paraId="57B0A871" w14:textId="77777777" w:rsidR="004855EE" w:rsidRDefault="004855EE" w:rsidP="004855EE">
      <w:pPr>
        <w:rPr>
          <w:b/>
        </w:rPr>
      </w:pPr>
    </w:p>
    <w:p w14:paraId="2F3AD4A3" w14:textId="77777777" w:rsidR="004855EE" w:rsidRDefault="004855EE" w:rsidP="004855EE">
      <w:pPr>
        <w:rPr>
          <w:b/>
        </w:rPr>
      </w:pPr>
    </w:p>
    <w:p w14:paraId="7EFC4608" w14:textId="77777777" w:rsidR="004855EE" w:rsidRDefault="004855EE" w:rsidP="004855EE">
      <w:pPr>
        <w:rPr>
          <w:b/>
        </w:rPr>
      </w:pPr>
    </w:p>
    <w:p w14:paraId="2F17926D" w14:textId="7FBBF831" w:rsidR="004855EE" w:rsidRDefault="004855EE" w:rsidP="004855EE">
      <w:pPr>
        <w:rPr>
          <w:b/>
        </w:rPr>
      </w:pPr>
    </w:p>
    <w:tbl>
      <w:tblPr>
        <w:tblW w:w="0" w:type="auto"/>
        <w:tblBorders>
          <w:top w:val="single" w:sz="4" w:space="0" w:color="8EAADB"/>
          <w:bottom w:val="single" w:sz="4" w:space="0" w:color="8EAADB"/>
          <w:insideH w:val="single" w:sz="4" w:space="0" w:color="8EAADB"/>
        </w:tblBorders>
        <w:tblLook w:val="0480" w:firstRow="0" w:lastRow="0" w:firstColumn="1" w:lastColumn="0" w:noHBand="0" w:noVBand="1"/>
      </w:tblPr>
      <w:tblGrid>
        <w:gridCol w:w="4814"/>
        <w:gridCol w:w="4814"/>
      </w:tblGrid>
      <w:tr w:rsidR="004E5680" w14:paraId="0817A89E" w14:textId="77777777" w:rsidTr="00D66229">
        <w:trPr>
          <w:trHeight w:val="567"/>
        </w:trPr>
        <w:tc>
          <w:tcPr>
            <w:tcW w:w="4814" w:type="dxa"/>
            <w:vAlign w:val="center"/>
          </w:tcPr>
          <w:p w14:paraId="56188670" w14:textId="35126876" w:rsidR="004E5680" w:rsidRPr="004855EE" w:rsidRDefault="004E5680" w:rsidP="004E5680">
            <w:pPr>
              <w:tabs>
                <w:tab w:val="left" w:pos="3228"/>
              </w:tabs>
              <w:spacing w:after="0"/>
              <w:rPr>
                <w:rFonts w:ascii="Calibri" w:hAnsi="Calibri" w:cs="Arial"/>
                <w:b/>
                <w:bCs/>
                <w:sz w:val="22"/>
              </w:rPr>
            </w:pPr>
            <w:r w:rsidRPr="004855EE">
              <w:rPr>
                <w:rFonts w:ascii="Calibri" w:hAnsi="Calibri" w:cs="Arial"/>
                <w:b/>
                <w:bCs/>
                <w:sz w:val="22"/>
              </w:rPr>
              <w:t>Category</w:t>
            </w:r>
          </w:p>
        </w:tc>
        <w:tc>
          <w:tcPr>
            <w:tcW w:w="4814" w:type="dxa"/>
            <w:vAlign w:val="center"/>
          </w:tcPr>
          <w:p w14:paraId="05EA49A3" w14:textId="54B42391" w:rsidR="004E5680" w:rsidRPr="004855EE" w:rsidRDefault="004E5680" w:rsidP="004E5680">
            <w:pPr>
              <w:tabs>
                <w:tab w:val="left" w:pos="3228"/>
              </w:tabs>
              <w:spacing w:after="0"/>
              <w:rPr>
                <w:rFonts w:ascii="Calibri" w:hAnsi="Calibri" w:cs="Arial"/>
                <w:sz w:val="22"/>
              </w:rPr>
            </w:pPr>
            <w:r w:rsidRPr="001006E7">
              <w:rPr>
                <w:rFonts w:ascii="Calibri" w:hAnsi="Calibri" w:cs="Arial"/>
                <w:sz w:val="22"/>
                <w:szCs w:val="22"/>
              </w:rPr>
              <w:t>Compulsory under Equality Act 2010</w:t>
            </w:r>
          </w:p>
        </w:tc>
      </w:tr>
      <w:tr w:rsidR="004E5680" w14:paraId="5598F7F7" w14:textId="77777777" w:rsidTr="00D66229">
        <w:trPr>
          <w:trHeight w:val="567"/>
        </w:trPr>
        <w:tc>
          <w:tcPr>
            <w:tcW w:w="4814" w:type="dxa"/>
            <w:shd w:val="clear" w:color="auto" w:fill="D9E2F3"/>
            <w:vAlign w:val="center"/>
          </w:tcPr>
          <w:p w14:paraId="0EAC63EF" w14:textId="36EE819B" w:rsidR="004E5680" w:rsidRPr="004855EE" w:rsidRDefault="004E5680" w:rsidP="004E5680">
            <w:pPr>
              <w:tabs>
                <w:tab w:val="left" w:pos="3228"/>
              </w:tabs>
              <w:spacing w:after="0"/>
              <w:rPr>
                <w:rFonts w:ascii="Calibri" w:hAnsi="Calibri" w:cs="Arial"/>
                <w:b/>
                <w:bCs/>
                <w:color w:val="000000"/>
                <w:sz w:val="22"/>
              </w:rPr>
            </w:pPr>
            <w:r w:rsidRPr="004855EE">
              <w:rPr>
                <w:rFonts w:ascii="Calibri" w:hAnsi="Calibri" w:cs="Arial"/>
                <w:b/>
                <w:bCs/>
                <w:color w:val="000000"/>
                <w:sz w:val="22"/>
              </w:rPr>
              <w:t>Next Review Date</w:t>
            </w:r>
          </w:p>
        </w:tc>
        <w:tc>
          <w:tcPr>
            <w:tcW w:w="4814" w:type="dxa"/>
            <w:shd w:val="clear" w:color="auto" w:fill="D9E2F3"/>
            <w:vAlign w:val="center"/>
          </w:tcPr>
          <w:p w14:paraId="7A8EF72C" w14:textId="77777777" w:rsidR="006C4033" w:rsidRDefault="004E5680" w:rsidP="004E5680">
            <w:pPr>
              <w:tabs>
                <w:tab w:val="left" w:pos="3228"/>
              </w:tabs>
              <w:spacing w:after="0"/>
              <w:rPr>
                <w:rFonts w:ascii="Calibri" w:hAnsi="Calibri" w:cs="Arial"/>
                <w:sz w:val="22"/>
              </w:rPr>
            </w:pPr>
            <w:r w:rsidRPr="004855EE">
              <w:rPr>
                <w:rFonts w:ascii="Calibri" w:hAnsi="Calibri" w:cs="Arial"/>
                <w:sz w:val="22"/>
              </w:rPr>
              <w:t xml:space="preserve"> </w:t>
            </w:r>
            <w:r w:rsidR="006C4033" w:rsidRPr="004855EE">
              <w:rPr>
                <w:rFonts w:ascii="Calibri" w:hAnsi="Calibri" w:cs="Arial"/>
                <w:sz w:val="22"/>
                <w:szCs w:val="22"/>
              </w:rPr>
              <w:t>Every 3 years unless change</w:t>
            </w:r>
            <w:r w:rsidR="006C4033">
              <w:rPr>
                <w:rFonts w:ascii="Calibri" w:hAnsi="Calibri" w:cs="Arial"/>
                <w:sz w:val="22"/>
                <w:szCs w:val="22"/>
              </w:rPr>
              <w:t>s to</w:t>
            </w:r>
            <w:r w:rsidR="006C4033" w:rsidRPr="004855EE">
              <w:rPr>
                <w:rFonts w:ascii="Calibri" w:hAnsi="Calibri" w:cs="Arial"/>
                <w:sz w:val="22"/>
                <w:szCs w:val="22"/>
              </w:rPr>
              <w:t xml:space="preserve"> legislation</w:t>
            </w:r>
            <w:r w:rsidR="006C4033" w:rsidRPr="004855EE">
              <w:rPr>
                <w:rFonts w:ascii="Calibri" w:hAnsi="Calibri" w:cs="Arial"/>
                <w:sz w:val="22"/>
              </w:rPr>
              <w:t xml:space="preserve"> </w:t>
            </w:r>
          </w:p>
          <w:p w14:paraId="06827396" w14:textId="15F3D66B" w:rsidR="004E5680" w:rsidRPr="004855EE" w:rsidRDefault="006409EB" w:rsidP="004E5680">
            <w:pPr>
              <w:tabs>
                <w:tab w:val="left" w:pos="3228"/>
              </w:tabs>
              <w:spacing w:after="0"/>
              <w:rPr>
                <w:rFonts w:ascii="Calibri" w:hAnsi="Calibri" w:cs="Arial"/>
                <w:sz w:val="22"/>
              </w:rPr>
            </w:pPr>
            <w:r>
              <w:rPr>
                <w:rFonts w:ascii="Calibri" w:hAnsi="Calibri" w:cs="Arial"/>
                <w:sz w:val="22"/>
              </w:rPr>
              <w:t xml:space="preserve">June </w:t>
            </w:r>
            <w:r w:rsidR="00DF7E41">
              <w:rPr>
                <w:rFonts w:ascii="Calibri" w:hAnsi="Calibri" w:cs="Arial"/>
                <w:sz w:val="22"/>
              </w:rPr>
              <w:t>2027</w:t>
            </w:r>
          </w:p>
        </w:tc>
      </w:tr>
      <w:tr w:rsidR="004E5680" w14:paraId="0DE04C8F" w14:textId="77777777" w:rsidTr="00D66229">
        <w:trPr>
          <w:trHeight w:val="567"/>
        </w:trPr>
        <w:tc>
          <w:tcPr>
            <w:tcW w:w="4814" w:type="dxa"/>
            <w:vAlign w:val="center"/>
          </w:tcPr>
          <w:p w14:paraId="686D9A97" w14:textId="7F50134B" w:rsidR="004E5680" w:rsidRPr="004855EE" w:rsidRDefault="004E5680" w:rsidP="004E5680">
            <w:pPr>
              <w:tabs>
                <w:tab w:val="left" w:pos="3228"/>
              </w:tabs>
              <w:spacing w:after="0"/>
              <w:rPr>
                <w:rFonts w:ascii="Calibri" w:hAnsi="Calibri" w:cs="Arial"/>
                <w:b/>
                <w:bCs/>
                <w:color w:val="000000"/>
                <w:sz w:val="22"/>
              </w:rPr>
            </w:pPr>
            <w:r w:rsidRPr="004855EE">
              <w:rPr>
                <w:rFonts w:ascii="Calibri" w:hAnsi="Calibri" w:cs="Arial"/>
                <w:b/>
                <w:bCs/>
                <w:color w:val="000000"/>
                <w:sz w:val="22"/>
              </w:rPr>
              <w:t xml:space="preserve">Policy Availability </w:t>
            </w:r>
          </w:p>
        </w:tc>
        <w:tc>
          <w:tcPr>
            <w:tcW w:w="4814" w:type="dxa"/>
            <w:vAlign w:val="center"/>
          </w:tcPr>
          <w:p w14:paraId="4FD08738" w14:textId="4AF1B7C5" w:rsidR="004E5680" w:rsidRPr="0081769D" w:rsidRDefault="004E5680" w:rsidP="004E5680">
            <w:pPr>
              <w:tabs>
                <w:tab w:val="left" w:pos="3228"/>
              </w:tabs>
              <w:spacing w:after="0"/>
              <w:rPr>
                <w:rFonts w:ascii="Calibri" w:hAnsi="Calibri" w:cs="Arial"/>
                <w:color w:val="FF0000"/>
                <w:sz w:val="22"/>
              </w:rPr>
            </w:pPr>
            <w:r>
              <w:rPr>
                <w:rFonts w:ascii="Calibri" w:hAnsi="Calibri" w:cs="Arial"/>
                <w:sz w:val="22"/>
              </w:rPr>
              <w:t>Academy</w:t>
            </w:r>
            <w:r w:rsidRPr="00D35DC8">
              <w:rPr>
                <w:rFonts w:ascii="Calibri" w:hAnsi="Calibri" w:cs="Arial"/>
                <w:sz w:val="22"/>
              </w:rPr>
              <w:t xml:space="preserve"> Website</w:t>
            </w:r>
          </w:p>
        </w:tc>
      </w:tr>
      <w:tr w:rsidR="004E5680" w14:paraId="6EE27ACA" w14:textId="77777777" w:rsidTr="00D66229">
        <w:trPr>
          <w:trHeight w:val="567"/>
        </w:trPr>
        <w:tc>
          <w:tcPr>
            <w:tcW w:w="4814" w:type="dxa"/>
            <w:shd w:val="clear" w:color="auto" w:fill="D9E2F3"/>
            <w:vAlign w:val="center"/>
          </w:tcPr>
          <w:p w14:paraId="70E5BBEC" w14:textId="167650DD" w:rsidR="004E5680" w:rsidRPr="004855EE" w:rsidRDefault="004E5680" w:rsidP="004E5680">
            <w:pPr>
              <w:tabs>
                <w:tab w:val="left" w:pos="3228"/>
              </w:tabs>
              <w:spacing w:after="0"/>
              <w:rPr>
                <w:rFonts w:ascii="Calibri" w:hAnsi="Calibri" w:cs="Arial"/>
                <w:b/>
                <w:bCs/>
                <w:color w:val="000000"/>
                <w:sz w:val="22"/>
              </w:rPr>
            </w:pPr>
            <w:r w:rsidRPr="004855EE">
              <w:rPr>
                <w:rFonts w:ascii="Calibri" w:hAnsi="Calibri" w:cs="Arial"/>
                <w:b/>
                <w:bCs/>
                <w:color w:val="000000"/>
                <w:sz w:val="22"/>
              </w:rPr>
              <w:t xml:space="preserve">Officer Responsible </w:t>
            </w:r>
          </w:p>
        </w:tc>
        <w:tc>
          <w:tcPr>
            <w:tcW w:w="4814" w:type="dxa"/>
            <w:shd w:val="clear" w:color="auto" w:fill="D9E2F3"/>
            <w:vAlign w:val="center"/>
          </w:tcPr>
          <w:p w14:paraId="386752DB" w14:textId="76450AED" w:rsidR="004E5680" w:rsidRPr="004855EE" w:rsidRDefault="004E5680" w:rsidP="004E5680">
            <w:pPr>
              <w:tabs>
                <w:tab w:val="left" w:pos="3228"/>
              </w:tabs>
              <w:spacing w:after="0"/>
              <w:rPr>
                <w:rFonts w:ascii="Calibri" w:hAnsi="Calibri" w:cs="Arial"/>
                <w:sz w:val="22"/>
              </w:rPr>
            </w:pPr>
            <w:r w:rsidRPr="004855EE">
              <w:rPr>
                <w:rFonts w:ascii="Calibri" w:hAnsi="Calibri" w:cs="Arial"/>
                <w:sz w:val="22"/>
                <w:szCs w:val="22"/>
              </w:rPr>
              <w:t>Principal</w:t>
            </w:r>
            <w:r w:rsidRPr="004855EE">
              <w:rPr>
                <w:rFonts w:ascii="Calibri" w:hAnsi="Calibri" w:cs="Arial"/>
                <w:sz w:val="22"/>
              </w:rPr>
              <w:t xml:space="preserve">    </w:t>
            </w:r>
          </w:p>
        </w:tc>
      </w:tr>
    </w:tbl>
    <w:p w14:paraId="64DF84EF" w14:textId="77777777" w:rsidR="004855EE" w:rsidRDefault="004855EE" w:rsidP="004855EE">
      <w:pPr>
        <w:rPr>
          <w:b/>
        </w:rPr>
      </w:pPr>
    </w:p>
    <w:p w14:paraId="6DFBA2D2" w14:textId="188E30DB" w:rsidR="004855EE" w:rsidRDefault="004855EE" w:rsidP="004855EE">
      <w:pPr>
        <w:rPr>
          <w:b/>
        </w:rPr>
      </w:pPr>
    </w:p>
    <w:p w14:paraId="69A23A4A" w14:textId="53FC585E" w:rsidR="004855EE" w:rsidRDefault="004855EE" w:rsidP="004855EE">
      <w:pPr>
        <w:rPr>
          <w:b/>
        </w:rPr>
      </w:pPr>
    </w:p>
    <w:p w14:paraId="0FA30739" w14:textId="3C6F807D" w:rsidR="004855EE" w:rsidRDefault="004855EE" w:rsidP="004855EE">
      <w:pPr>
        <w:rPr>
          <w:b/>
        </w:rPr>
      </w:pPr>
    </w:p>
    <w:p w14:paraId="7C58BD1E" w14:textId="77777777" w:rsidR="004855EE" w:rsidRDefault="004855EE" w:rsidP="004855EE">
      <w:pPr>
        <w:rPr>
          <w:b/>
        </w:rPr>
      </w:pPr>
    </w:p>
    <w:p w14:paraId="460A0E6E" w14:textId="373D729F" w:rsidR="004855EE" w:rsidRPr="004855EE" w:rsidRDefault="004855EE" w:rsidP="004855EE">
      <w:pPr>
        <w:spacing w:after="0"/>
        <w:rPr>
          <w:rFonts w:cs="Arial"/>
          <w:b/>
          <w:color w:val="4472C4"/>
          <w:sz w:val="24"/>
        </w:rPr>
      </w:pPr>
      <w:r>
        <w:rPr>
          <w:rFonts w:cs="Arial"/>
          <w:b/>
          <w:sz w:val="24"/>
        </w:rPr>
        <w:br w:type="page"/>
      </w:r>
      <w:r w:rsidR="0072620F" w:rsidRPr="004855EE">
        <w:rPr>
          <w:rFonts w:cs="Arial"/>
          <w:b/>
          <w:color w:val="4472C4"/>
          <w:sz w:val="24"/>
        </w:rPr>
        <w:lastRenderedPageBreak/>
        <w:t>Contents</w:t>
      </w:r>
    </w:p>
    <w:p w14:paraId="217FE945" w14:textId="107C33B8" w:rsidR="00B72227" w:rsidRPr="00170D36" w:rsidRDefault="00E763E4">
      <w:pPr>
        <w:pStyle w:val="TOC1"/>
        <w:tabs>
          <w:tab w:val="right" w:leader="dot" w:pos="9736"/>
        </w:tabs>
        <w:rPr>
          <w:rFonts w:ascii="Calibri" w:eastAsia="Times New Roman" w:hAnsi="Calibri"/>
          <w:noProof/>
          <w:sz w:val="22"/>
          <w:szCs w:val="22"/>
          <w:lang w:eastAsia="en-GB"/>
        </w:rPr>
      </w:pPr>
      <w:r w:rsidRPr="004855EE">
        <w:rPr>
          <w:rFonts w:cs="Arial"/>
          <w:bCs/>
          <w:noProof/>
          <w:sz w:val="24"/>
        </w:rPr>
        <w:fldChar w:fldCharType="begin"/>
      </w:r>
      <w:r w:rsidRPr="004855EE">
        <w:rPr>
          <w:rFonts w:cs="Arial"/>
          <w:bCs/>
          <w:noProof/>
          <w:sz w:val="24"/>
        </w:rPr>
        <w:instrText xml:space="preserve"> TOC \o "1-3" \h \z \u </w:instrText>
      </w:r>
      <w:r w:rsidRPr="004855EE">
        <w:rPr>
          <w:rFonts w:cs="Arial"/>
          <w:bCs/>
          <w:noProof/>
          <w:sz w:val="24"/>
        </w:rPr>
        <w:fldChar w:fldCharType="separate"/>
      </w:r>
    </w:p>
    <w:p w14:paraId="4324C08D" w14:textId="19A7C2CE" w:rsidR="00B72227" w:rsidRDefault="00B72227">
      <w:pPr>
        <w:pStyle w:val="TOC1"/>
        <w:tabs>
          <w:tab w:val="right" w:leader="dot" w:pos="9736"/>
        </w:tabs>
        <w:rPr>
          <w:noProof/>
        </w:rPr>
      </w:pPr>
      <w:hyperlink w:anchor="_Toc64641631" w:history="1">
        <w:r w:rsidRPr="00C37E1A">
          <w:rPr>
            <w:rStyle w:val="Hyperlink"/>
            <w:noProof/>
          </w:rPr>
          <w:t>1. Introduction</w:t>
        </w:r>
        <w:r>
          <w:rPr>
            <w:noProof/>
            <w:webHidden/>
          </w:rPr>
          <w:tab/>
        </w:r>
        <w:r>
          <w:rPr>
            <w:noProof/>
            <w:webHidden/>
          </w:rPr>
          <w:fldChar w:fldCharType="begin"/>
        </w:r>
        <w:r>
          <w:rPr>
            <w:noProof/>
            <w:webHidden/>
          </w:rPr>
          <w:instrText xml:space="preserve"> PAGEREF _Toc64641631 \h </w:instrText>
        </w:r>
        <w:r>
          <w:rPr>
            <w:noProof/>
            <w:webHidden/>
          </w:rPr>
        </w:r>
        <w:r>
          <w:rPr>
            <w:noProof/>
            <w:webHidden/>
          </w:rPr>
          <w:fldChar w:fldCharType="separate"/>
        </w:r>
        <w:r>
          <w:rPr>
            <w:noProof/>
            <w:webHidden/>
          </w:rPr>
          <w:t>2</w:t>
        </w:r>
        <w:r>
          <w:rPr>
            <w:noProof/>
            <w:webHidden/>
          </w:rPr>
          <w:fldChar w:fldCharType="end"/>
        </w:r>
      </w:hyperlink>
    </w:p>
    <w:p w14:paraId="2FF685ED" w14:textId="7C5164F3" w:rsidR="00C76007" w:rsidRDefault="00C76007" w:rsidP="00C76007">
      <w:pPr>
        <w:pStyle w:val="TOC1"/>
        <w:tabs>
          <w:tab w:val="right" w:leader="dot" w:pos="9736"/>
        </w:tabs>
        <w:rPr>
          <w:noProof/>
        </w:rPr>
      </w:pPr>
      <w:hyperlink w:anchor="_Toc64641631" w:history="1">
        <w:r>
          <w:rPr>
            <w:rStyle w:val="Hyperlink"/>
            <w:noProof/>
          </w:rPr>
          <w:t>2. Vision and Values</w:t>
        </w:r>
        <w:r>
          <w:rPr>
            <w:noProof/>
            <w:webHidden/>
          </w:rPr>
          <w:tab/>
        </w:r>
        <w:r>
          <w:rPr>
            <w:noProof/>
            <w:webHidden/>
          </w:rPr>
          <w:fldChar w:fldCharType="begin"/>
        </w:r>
        <w:r>
          <w:rPr>
            <w:noProof/>
            <w:webHidden/>
          </w:rPr>
          <w:instrText xml:space="preserve"> PAGEREF _Toc64641631 \h </w:instrText>
        </w:r>
        <w:r>
          <w:rPr>
            <w:noProof/>
            <w:webHidden/>
          </w:rPr>
        </w:r>
        <w:r>
          <w:rPr>
            <w:noProof/>
            <w:webHidden/>
          </w:rPr>
          <w:fldChar w:fldCharType="separate"/>
        </w:r>
        <w:r>
          <w:rPr>
            <w:noProof/>
            <w:webHidden/>
          </w:rPr>
          <w:t>2</w:t>
        </w:r>
        <w:r>
          <w:rPr>
            <w:noProof/>
            <w:webHidden/>
          </w:rPr>
          <w:fldChar w:fldCharType="end"/>
        </w:r>
      </w:hyperlink>
    </w:p>
    <w:p w14:paraId="1AF8C0D5" w14:textId="2557EE9B" w:rsidR="00C76007" w:rsidRPr="00C76007" w:rsidRDefault="00C76007" w:rsidP="002A180A">
      <w:pPr>
        <w:pStyle w:val="TOC1"/>
        <w:tabs>
          <w:tab w:val="right" w:leader="dot" w:pos="9736"/>
        </w:tabs>
        <w:rPr>
          <w:noProof/>
        </w:rPr>
      </w:pPr>
      <w:hyperlink w:anchor="_Toc64641631" w:history="1">
        <w:r>
          <w:rPr>
            <w:rStyle w:val="Hyperlink"/>
            <w:noProof/>
          </w:rPr>
          <w:t>3. Aims</w:t>
        </w:r>
        <w:r>
          <w:rPr>
            <w:noProof/>
            <w:webHidden/>
          </w:rPr>
          <w:tab/>
        </w:r>
        <w:r>
          <w:rPr>
            <w:noProof/>
            <w:webHidden/>
          </w:rPr>
          <w:fldChar w:fldCharType="begin"/>
        </w:r>
        <w:r>
          <w:rPr>
            <w:noProof/>
            <w:webHidden/>
          </w:rPr>
          <w:instrText xml:space="preserve"> PAGEREF _Toc64641631 \h </w:instrText>
        </w:r>
        <w:r>
          <w:rPr>
            <w:noProof/>
            <w:webHidden/>
          </w:rPr>
        </w:r>
        <w:r>
          <w:rPr>
            <w:noProof/>
            <w:webHidden/>
          </w:rPr>
          <w:fldChar w:fldCharType="separate"/>
        </w:r>
        <w:r>
          <w:rPr>
            <w:noProof/>
            <w:webHidden/>
          </w:rPr>
          <w:t>2</w:t>
        </w:r>
        <w:r>
          <w:rPr>
            <w:noProof/>
            <w:webHidden/>
          </w:rPr>
          <w:fldChar w:fldCharType="end"/>
        </w:r>
      </w:hyperlink>
    </w:p>
    <w:p w14:paraId="73FBBBCF" w14:textId="065C7018" w:rsidR="00B72227" w:rsidRDefault="002A180A">
      <w:pPr>
        <w:pStyle w:val="TOC1"/>
        <w:tabs>
          <w:tab w:val="right" w:leader="dot" w:pos="9736"/>
        </w:tabs>
        <w:rPr>
          <w:noProof/>
        </w:rPr>
      </w:pPr>
      <w:hyperlink w:anchor="_Toc64641632" w:history="1">
        <w:r>
          <w:rPr>
            <w:rStyle w:val="Hyperlink"/>
            <w:noProof/>
          </w:rPr>
          <w:t>4</w:t>
        </w:r>
        <w:r w:rsidR="00B72227" w:rsidRPr="00C37E1A">
          <w:rPr>
            <w:rStyle w:val="Hyperlink"/>
            <w:noProof/>
          </w:rPr>
          <w:t>. Legislation and guidance</w:t>
        </w:r>
        <w:r w:rsidR="00B72227">
          <w:rPr>
            <w:noProof/>
            <w:webHidden/>
          </w:rPr>
          <w:tab/>
        </w:r>
        <w:r w:rsidR="007F067C">
          <w:rPr>
            <w:noProof/>
            <w:webHidden/>
          </w:rPr>
          <w:t>3</w:t>
        </w:r>
      </w:hyperlink>
    </w:p>
    <w:p w14:paraId="25AEE32E" w14:textId="739CCC10" w:rsidR="002A382F" w:rsidRPr="002A382F" w:rsidRDefault="007E4966" w:rsidP="002A382F">
      <w:r>
        <w:t>5</w:t>
      </w:r>
      <w:r w:rsidR="002A382F">
        <w:t>. Monitoring arrang</w:t>
      </w:r>
      <w:r w:rsidR="00DA2B06">
        <w:t>e</w:t>
      </w:r>
      <w:r w:rsidR="002A382F">
        <w:t>ments</w:t>
      </w:r>
      <w:r w:rsidR="00161A10">
        <w:t xml:space="preserve"> ……………………………………………………………………………………….……</w:t>
      </w:r>
      <w:r w:rsidR="007F067C">
        <w:t>.</w:t>
      </w:r>
      <w:r w:rsidR="00161A10">
        <w:t>3</w:t>
      </w:r>
    </w:p>
    <w:p w14:paraId="1B60E532" w14:textId="307588AD" w:rsidR="00B72227" w:rsidRPr="00170D36" w:rsidRDefault="007E4966">
      <w:pPr>
        <w:pStyle w:val="TOC1"/>
        <w:tabs>
          <w:tab w:val="right" w:leader="dot" w:pos="9736"/>
        </w:tabs>
        <w:rPr>
          <w:rFonts w:ascii="Calibri" w:eastAsia="Times New Roman" w:hAnsi="Calibri"/>
          <w:noProof/>
          <w:sz w:val="22"/>
          <w:szCs w:val="22"/>
          <w:lang w:eastAsia="en-GB"/>
        </w:rPr>
      </w:pPr>
      <w:hyperlink w:anchor="_Toc64641633" w:history="1">
        <w:r>
          <w:rPr>
            <w:rStyle w:val="Hyperlink"/>
            <w:noProof/>
          </w:rPr>
          <w:t>6</w:t>
        </w:r>
        <w:r w:rsidR="00B72227" w:rsidRPr="00C37E1A">
          <w:rPr>
            <w:rStyle w:val="Hyperlink"/>
            <w:noProof/>
          </w:rPr>
          <w:t>. Action plan</w:t>
        </w:r>
        <w:r w:rsidR="00B72227">
          <w:rPr>
            <w:noProof/>
            <w:webHidden/>
          </w:rPr>
          <w:tab/>
        </w:r>
        <w:r w:rsidR="007F067C">
          <w:rPr>
            <w:noProof/>
            <w:webHidden/>
          </w:rPr>
          <w:t>4</w:t>
        </w:r>
      </w:hyperlink>
    </w:p>
    <w:p w14:paraId="6C6963CF" w14:textId="333BC215" w:rsidR="009122BB" w:rsidRPr="004855EE" w:rsidRDefault="00E763E4" w:rsidP="00DC4C0F">
      <w:pPr>
        <w:pStyle w:val="1bodycopy10pt"/>
        <w:rPr>
          <w:rFonts w:cs="Arial"/>
          <w:noProof/>
          <w:sz w:val="24"/>
        </w:rPr>
      </w:pPr>
      <w:r w:rsidRPr="004855EE">
        <w:rPr>
          <w:rFonts w:cs="Arial"/>
          <w:noProof/>
          <w:sz w:val="24"/>
        </w:rPr>
        <w:fldChar w:fldCharType="end"/>
      </w:r>
    </w:p>
    <w:p w14:paraId="2226FA9B" w14:textId="3C0C8516" w:rsidR="0072620F" w:rsidRPr="004855EE" w:rsidRDefault="00AB7C2D" w:rsidP="00DC4C0F">
      <w:pPr>
        <w:pStyle w:val="1bodycopy10pt"/>
        <w:rPr>
          <w:rFonts w:cs="Arial"/>
          <w:noProof/>
          <w:color w:val="4472C4"/>
          <w:sz w:val="24"/>
        </w:rPr>
      </w:pPr>
      <w:r>
        <w:rPr>
          <w:rFonts w:cs="Arial"/>
          <w:noProof/>
          <w:sz w:val="24"/>
        </w:rPr>
        <mc:AlternateContent>
          <mc:Choice Requires="wps">
            <w:drawing>
              <wp:anchor distT="4294967295" distB="4294967295" distL="114300" distR="114300" simplePos="0" relativeHeight="251658240" behindDoc="0" locked="0" layoutInCell="1" allowOverlap="1" wp14:anchorId="28AA3CF3" wp14:editId="66741190">
                <wp:simplePos x="0" y="0"/>
                <wp:positionH relativeFrom="column">
                  <wp:posOffset>0</wp:posOffset>
                </wp:positionH>
                <wp:positionV relativeFrom="paragraph">
                  <wp:posOffset>-1</wp:posOffset>
                </wp:positionV>
                <wp:extent cx="615886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5C5E10" id="Straight Connector 5"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4C68D045" w14:textId="60D0F002" w:rsidR="002E16E7" w:rsidRPr="004855EE" w:rsidRDefault="00740AC8" w:rsidP="00512916">
      <w:pPr>
        <w:pStyle w:val="Heading1"/>
        <w:rPr>
          <w:color w:val="4472C4"/>
          <w:sz w:val="24"/>
          <w:szCs w:val="24"/>
        </w:rPr>
      </w:pPr>
      <w:bookmarkStart w:id="0" w:name="_Toc64641631"/>
      <w:r w:rsidRPr="004855EE">
        <w:rPr>
          <w:color w:val="4472C4"/>
          <w:sz w:val="24"/>
          <w:szCs w:val="24"/>
        </w:rPr>
        <w:t xml:space="preserve">1. </w:t>
      </w:r>
      <w:r w:rsidR="0081769D">
        <w:rPr>
          <w:color w:val="4472C4"/>
          <w:sz w:val="24"/>
          <w:szCs w:val="24"/>
        </w:rPr>
        <w:t xml:space="preserve">Introduction </w:t>
      </w:r>
      <w:bookmarkEnd w:id="0"/>
    </w:p>
    <w:p w14:paraId="3997D8AF" w14:textId="4F392F17" w:rsidR="004855EE" w:rsidRDefault="00AE43B0" w:rsidP="004855EE">
      <w:pPr>
        <w:pStyle w:val="1bodycopy10pt"/>
        <w:rPr>
          <w:rFonts w:cs="Arial"/>
          <w:sz w:val="24"/>
        </w:rPr>
      </w:pPr>
      <w:r>
        <w:rPr>
          <w:rFonts w:cs="Arial"/>
          <w:sz w:val="24"/>
        </w:rPr>
        <w:t>Schools</w:t>
      </w:r>
      <w:r w:rsidR="004855EE" w:rsidRPr="00360BC1">
        <w:rPr>
          <w:rFonts w:cs="Arial"/>
          <w:sz w:val="24"/>
        </w:rPr>
        <w:t xml:space="preserve"> are required under the Equality Act 2010 to have an accessibility plan</w:t>
      </w:r>
      <w:r w:rsidR="004855EE">
        <w:rPr>
          <w:rFonts w:cs="Arial"/>
          <w:sz w:val="24"/>
        </w:rPr>
        <w:t xml:space="preserve"> in place</w:t>
      </w:r>
      <w:r w:rsidR="004855EE" w:rsidRPr="00360BC1">
        <w:rPr>
          <w:rFonts w:cs="Arial"/>
          <w:sz w:val="24"/>
        </w:rPr>
        <w:t>. The purpose of the plan is to</w:t>
      </w:r>
      <w:r w:rsidR="004855EE">
        <w:rPr>
          <w:rFonts w:cs="Arial"/>
          <w:sz w:val="24"/>
        </w:rPr>
        <w:t xml:space="preserve"> identify the action</w:t>
      </w:r>
      <w:r w:rsidR="00266B40">
        <w:rPr>
          <w:rFonts w:cs="Arial"/>
          <w:sz w:val="24"/>
        </w:rPr>
        <w:t>s</w:t>
      </w:r>
      <w:r w:rsidR="004855EE">
        <w:rPr>
          <w:rFonts w:cs="Arial"/>
          <w:sz w:val="24"/>
        </w:rPr>
        <w:t xml:space="preserve"> the </w:t>
      </w:r>
      <w:r w:rsidR="00266B40">
        <w:rPr>
          <w:rFonts w:cs="Arial"/>
          <w:sz w:val="24"/>
        </w:rPr>
        <w:t>school</w:t>
      </w:r>
      <w:r w:rsidR="004855EE">
        <w:rPr>
          <w:rFonts w:cs="Arial"/>
          <w:sz w:val="24"/>
        </w:rPr>
        <w:t xml:space="preserve"> intends to take over a three</w:t>
      </w:r>
      <w:r w:rsidR="00D35DC8">
        <w:rPr>
          <w:rFonts w:cs="Arial"/>
          <w:sz w:val="24"/>
        </w:rPr>
        <w:t>-</w:t>
      </w:r>
      <w:r w:rsidR="004855EE">
        <w:rPr>
          <w:rFonts w:cs="Arial"/>
          <w:sz w:val="24"/>
        </w:rPr>
        <w:t>year period to increase access for those with a disability in three key areas:</w:t>
      </w:r>
    </w:p>
    <w:p w14:paraId="0CD2076F" w14:textId="3F146408" w:rsidR="004855EE" w:rsidRDefault="004855EE" w:rsidP="004855EE">
      <w:pPr>
        <w:pStyle w:val="1bodycopy10pt"/>
        <w:numPr>
          <w:ilvl w:val="0"/>
          <w:numId w:val="24"/>
        </w:numPr>
        <w:rPr>
          <w:rFonts w:cs="Arial"/>
          <w:sz w:val="24"/>
        </w:rPr>
      </w:pPr>
      <w:r>
        <w:rPr>
          <w:rFonts w:cs="Arial"/>
          <w:sz w:val="24"/>
        </w:rPr>
        <w:t>Increas</w:t>
      </w:r>
      <w:r w:rsidR="00266B40">
        <w:rPr>
          <w:rFonts w:cs="Arial"/>
          <w:sz w:val="24"/>
        </w:rPr>
        <w:t>e</w:t>
      </w:r>
      <w:r>
        <w:rPr>
          <w:rFonts w:cs="Arial"/>
          <w:sz w:val="24"/>
        </w:rPr>
        <w:t xml:space="preserve"> the extent to which disabled students can participate in the </w:t>
      </w:r>
      <w:r w:rsidRPr="00CE2546">
        <w:rPr>
          <w:rFonts w:cs="Arial"/>
          <w:b/>
          <w:bCs/>
          <w:sz w:val="24"/>
        </w:rPr>
        <w:t>curriculum</w:t>
      </w:r>
    </w:p>
    <w:p w14:paraId="7073D40F" w14:textId="7C5295D3" w:rsidR="004855EE" w:rsidRDefault="004855EE" w:rsidP="004855EE">
      <w:pPr>
        <w:pStyle w:val="1bodycopy10pt"/>
        <w:numPr>
          <w:ilvl w:val="0"/>
          <w:numId w:val="24"/>
        </w:numPr>
        <w:rPr>
          <w:rFonts w:cs="Arial"/>
          <w:sz w:val="24"/>
        </w:rPr>
      </w:pPr>
      <w:r>
        <w:rPr>
          <w:rFonts w:cs="Arial"/>
          <w:sz w:val="24"/>
        </w:rPr>
        <w:t>Improv</w:t>
      </w:r>
      <w:r w:rsidR="00266B40">
        <w:rPr>
          <w:rFonts w:cs="Arial"/>
          <w:sz w:val="24"/>
        </w:rPr>
        <w:t>e</w:t>
      </w:r>
      <w:r>
        <w:rPr>
          <w:rFonts w:cs="Arial"/>
          <w:sz w:val="24"/>
        </w:rPr>
        <w:t xml:space="preserve"> the </w:t>
      </w:r>
      <w:r w:rsidR="00726AD7" w:rsidRPr="00726AD7">
        <w:rPr>
          <w:rFonts w:cs="Arial"/>
          <w:b/>
          <w:bCs/>
          <w:sz w:val="24"/>
        </w:rPr>
        <w:t>physical</w:t>
      </w:r>
      <w:r w:rsidR="00726AD7">
        <w:rPr>
          <w:rFonts w:cs="Arial"/>
          <w:sz w:val="24"/>
        </w:rPr>
        <w:t xml:space="preserve"> </w:t>
      </w:r>
      <w:r w:rsidRPr="00CE2546">
        <w:rPr>
          <w:rFonts w:cs="Arial"/>
          <w:b/>
          <w:bCs/>
          <w:sz w:val="24"/>
        </w:rPr>
        <w:t>environment</w:t>
      </w:r>
      <w:r>
        <w:rPr>
          <w:rFonts w:cs="Arial"/>
          <w:sz w:val="24"/>
        </w:rPr>
        <w:t xml:space="preserve"> of the </w:t>
      </w:r>
      <w:r w:rsidR="00266B40">
        <w:rPr>
          <w:rFonts w:cs="Arial"/>
          <w:sz w:val="24"/>
        </w:rPr>
        <w:t>school</w:t>
      </w:r>
      <w:r>
        <w:rPr>
          <w:rFonts w:cs="Arial"/>
          <w:sz w:val="24"/>
        </w:rPr>
        <w:t xml:space="preserve"> to increase the extent to which </w:t>
      </w:r>
      <w:r w:rsidR="00457B90">
        <w:rPr>
          <w:rFonts w:cs="Arial"/>
          <w:sz w:val="24"/>
        </w:rPr>
        <w:t>students with a disability</w:t>
      </w:r>
      <w:r>
        <w:rPr>
          <w:rFonts w:cs="Arial"/>
          <w:sz w:val="24"/>
        </w:rPr>
        <w:t xml:space="preserve"> can take advantage of education</w:t>
      </w:r>
      <w:r w:rsidR="0064471B">
        <w:rPr>
          <w:rFonts w:cs="Arial"/>
          <w:sz w:val="24"/>
        </w:rPr>
        <w:t>, facilities</w:t>
      </w:r>
      <w:r>
        <w:rPr>
          <w:rFonts w:cs="Arial"/>
          <w:sz w:val="24"/>
        </w:rPr>
        <w:t xml:space="preserve"> and associated services</w:t>
      </w:r>
    </w:p>
    <w:p w14:paraId="269B4022" w14:textId="7801D5DD" w:rsidR="004855EE" w:rsidRDefault="004855EE" w:rsidP="004855EE">
      <w:pPr>
        <w:pStyle w:val="1bodycopy10pt"/>
        <w:numPr>
          <w:ilvl w:val="0"/>
          <w:numId w:val="24"/>
        </w:numPr>
        <w:rPr>
          <w:rFonts w:cs="Arial"/>
          <w:sz w:val="24"/>
        </w:rPr>
      </w:pPr>
      <w:r>
        <w:rPr>
          <w:rFonts w:cs="Arial"/>
          <w:sz w:val="24"/>
        </w:rPr>
        <w:t xml:space="preserve">Improving the availability of accessible </w:t>
      </w:r>
      <w:r w:rsidRPr="000E1C07">
        <w:rPr>
          <w:rFonts w:cs="Arial"/>
          <w:b/>
          <w:bCs/>
          <w:sz w:val="24"/>
        </w:rPr>
        <w:t>information</w:t>
      </w:r>
      <w:r>
        <w:rPr>
          <w:rFonts w:cs="Arial"/>
          <w:sz w:val="24"/>
        </w:rPr>
        <w:t xml:space="preserve"> to students</w:t>
      </w:r>
      <w:r w:rsidR="00DA5662">
        <w:rPr>
          <w:rFonts w:cs="Arial"/>
          <w:sz w:val="24"/>
        </w:rPr>
        <w:t xml:space="preserve"> with a disability</w:t>
      </w:r>
    </w:p>
    <w:p w14:paraId="14A08AEF" w14:textId="77777777" w:rsidR="007F0A04" w:rsidRDefault="007F0A04" w:rsidP="00D35DC8">
      <w:pPr>
        <w:pStyle w:val="1bodycopy10pt"/>
        <w:rPr>
          <w:rFonts w:cs="Arial"/>
          <w:sz w:val="24"/>
        </w:rPr>
      </w:pPr>
    </w:p>
    <w:p w14:paraId="6E9D7D3C" w14:textId="631D32F0" w:rsidR="0052346D" w:rsidRPr="00A14011" w:rsidRDefault="0052346D" w:rsidP="00D35DC8">
      <w:pPr>
        <w:pStyle w:val="1bodycopy10pt"/>
        <w:rPr>
          <w:rFonts w:eastAsia="Calibri" w:cs="Arial"/>
          <w:b/>
          <w:color w:val="4472C4"/>
          <w:sz w:val="24"/>
        </w:rPr>
      </w:pPr>
      <w:r w:rsidRPr="00A14011">
        <w:rPr>
          <w:rFonts w:eastAsia="Calibri" w:cs="Arial"/>
          <w:b/>
          <w:color w:val="4472C4"/>
          <w:sz w:val="24"/>
        </w:rPr>
        <w:t>2. Vision and Values</w:t>
      </w:r>
    </w:p>
    <w:p w14:paraId="31F42CF5" w14:textId="2B403F79" w:rsidR="0016553A" w:rsidRPr="0016553A" w:rsidRDefault="0016553A" w:rsidP="0016553A">
      <w:pPr>
        <w:pStyle w:val="NormalWeb"/>
        <w:shd w:val="clear" w:color="auto" w:fill="FEFEFE"/>
        <w:rPr>
          <w:rFonts w:ascii="Arial" w:eastAsia="MS Mincho" w:hAnsi="Arial" w:cs="Arial"/>
          <w:lang w:eastAsia="en-US"/>
        </w:rPr>
      </w:pPr>
      <w:r w:rsidRPr="0016553A">
        <w:rPr>
          <w:rFonts w:ascii="Arial" w:eastAsia="MS Mincho" w:hAnsi="Arial" w:cs="Arial"/>
          <w:lang w:eastAsia="en-US"/>
        </w:rPr>
        <w:t xml:space="preserve">Shireland Collegiate Academy Trust is an inclusive trust that highly values a holistic approach to supporting all </w:t>
      </w:r>
      <w:r w:rsidR="00075CE8">
        <w:rPr>
          <w:rFonts w:ascii="Arial" w:eastAsia="MS Mincho" w:hAnsi="Arial" w:cs="Arial"/>
          <w:lang w:eastAsia="en-US"/>
        </w:rPr>
        <w:t xml:space="preserve">staff, </w:t>
      </w:r>
      <w:r w:rsidRPr="0016553A">
        <w:rPr>
          <w:rFonts w:ascii="Arial" w:eastAsia="MS Mincho" w:hAnsi="Arial" w:cs="Arial"/>
          <w:lang w:eastAsia="en-US"/>
        </w:rPr>
        <w:t>students</w:t>
      </w:r>
      <w:r w:rsidR="00075CE8">
        <w:rPr>
          <w:rFonts w:ascii="Arial" w:eastAsia="MS Mincho" w:hAnsi="Arial" w:cs="Arial"/>
          <w:lang w:eastAsia="en-US"/>
        </w:rPr>
        <w:t xml:space="preserve"> and their families</w:t>
      </w:r>
      <w:r w:rsidRPr="0016553A">
        <w:rPr>
          <w:rFonts w:ascii="Arial" w:eastAsia="MS Mincho" w:hAnsi="Arial" w:cs="Arial"/>
          <w:lang w:eastAsia="en-US"/>
        </w:rPr>
        <w:t xml:space="preserve">. </w:t>
      </w:r>
    </w:p>
    <w:p w14:paraId="7F6D87D2" w14:textId="77777777" w:rsidR="0016553A" w:rsidRPr="0016553A" w:rsidRDefault="0016553A" w:rsidP="0016553A">
      <w:pPr>
        <w:pStyle w:val="NormalWeb"/>
        <w:shd w:val="clear" w:color="auto" w:fill="FEFEFE"/>
        <w:rPr>
          <w:rFonts w:ascii="Arial" w:eastAsia="MS Mincho" w:hAnsi="Arial" w:cs="Arial"/>
          <w:lang w:eastAsia="en-US"/>
        </w:rPr>
      </w:pPr>
      <w:r w:rsidRPr="0016553A">
        <w:rPr>
          <w:rFonts w:ascii="Arial" w:eastAsia="MS Mincho" w:hAnsi="Arial" w:cs="Arial"/>
          <w:lang w:eastAsia="en-US"/>
        </w:rPr>
        <w:t>Everyone who works with and for the Shireland Collegiate Academy Trust does so because they believe in children and want their futures to be happy and successful.</w:t>
      </w:r>
    </w:p>
    <w:p w14:paraId="2A62F8EC" w14:textId="40975426" w:rsidR="0016553A" w:rsidRDefault="0016553A" w:rsidP="00075CE8">
      <w:pPr>
        <w:shd w:val="clear" w:color="auto" w:fill="FEFEFE"/>
        <w:spacing w:before="100" w:beforeAutospacing="1" w:after="100" w:afterAutospacing="1"/>
        <w:rPr>
          <w:rFonts w:cs="Arial"/>
          <w:sz w:val="24"/>
        </w:rPr>
      </w:pPr>
      <w:r w:rsidRPr="0016553A">
        <w:rPr>
          <w:rFonts w:cs="Arial"/>
          <w:sz w:val="24"/>
        </w:rPr>
        <w:t xml:space="preserve">This approach is underpinned by our values of Innovate, Inspire, Collaborate </w:t>
      </w:r>
      <w:r w:rsidR="00C76007">
        <w:rPr>
          <w:rFonts w:cs="Arial"/>
          <w:sz w:val="24"/>
        </w:rPr>
        <w:t>which are supported by our core behaviours.</w:t>
      </w:r>
    </w:p>
    <w:p w14:paraId="76DCBED3" w14:textId="7D8900F4" w:rsidR="0042256D" w:rsidRDefault="0042256D" w:rsidP="00D35DC8">
      <w:pPr>
        <w:pStyle w:val="1bodycopy10pt"/>
        <w:rPr>
          <w:rFonts w:cs="Arial"/>
          <w:sz w:val="24"/>
        </w:rPr>
      </w:pPr>
    </w:p>
    <w:p w14:paraId="14FFA7B9" w14:textId="7E98D908" w:rsidR="00BE63D9" w:rsidRDefault="00BE63D9" w:rsidP="00903D99">
      <w:pPr>
        <w:pStyle w:val="1bodycopy10pt"/>
        <w:jc w:val="center"/>
        <w:rPr>
          <w:rFonts w:cs="Arial"/>
          <w:sz w:val="24"/>
        </w:rPr>
      </w:pPr>
      <w:r>
        <w:rPr>
          <w:noProof/>
        </w:rPr>
        <w:drawing>
          <wp:inline distT="0" distB="0" distL="0" distR="0" wp14:anchorId="0C0B058F" wp14:editId="6F65281E">
            <wp:extent cx="4493173" cy="2202328"/>
            <wp:effectExtent l="0" t="0" r="3175" b="7620"/>
            <wp:docPr id="16847257" name="Picture 16847257" descr="diagram showing the values of Shireland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howing the values of Shireland Tru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2829" cy="2207061"/>
                    </a:xfrm>
                    <a:prstGeom prst="rect">
                      <a:avLst/>
                    </a:prstGeom>
                    <a:noFill/>
                    <a:ln>
                      <a:noFill/>
                    </a:ln>
                  </pic:spPr>
                </pic:pic>
              </a:graphicData>
            </a:graphic>
          </wp:inline>
        </w:drawing>
      </w:r>
    </w:p>
    <w:p w14:paraId="23F31F66" w14:textId="77777777" w:rsidR="0042256D" w:rsidRDefault="0042256D" w:rsidP="00D35DC8">
      <w:pPr>
        <w:pStyle w:val="1bodycopy10pt"/>
        <w:rPr>
          <w:rFonts w:cs="Arial"/>
          <w:sz w:val="24"/>
        </w:rPr>
      </w:pPr>
    </w:p>
    <w:p w14:paraId="22ABC532" w14:textId="5A1310FF" w:rsidR="003C46FE" w:rsidRPr="00A14011" w:rsidRDefault="002A180A" w:rsidP="003C46FE">
      <w:pPr>
        <w:pStyle w:val="1bodycopy10pt"/>
        <w:rPr>
          <w:rFonts w:eastAsia="Calibri" w:cs="Arial"/>
          <w:b/>
          <w:color w:val="4472C4"/>
          <w:sz w:val="24"/>
        </w:rPr>
      </w:pPr>
      <w:r>
        <w:rPr>
          <w:rFonts w:eastAsia="Calibri" w:cs="Arial"/>
          <w:b/>
          <w:color w:val="4472C4"/>
          <w:sz w:val="24"/>
        </w:rPr>
        <w:lastRenderedPageBreak/>
        <w:t>3</w:t>
      </w:r>
      <w:r w:rsidR="003C46FE" w:rsidRPr="00A14011">
        <w:rPr>
          <w:rFonts w:eastAsia="Calibri" w:cs="Arial"/>
          <w:b/>
          <w:color w:val="4472C4"/>
          <w:sz w:val="24"/>
        </w:rPr>
        <w:t xml:space="preserve">. </w:t>
      </w:r>
      <w:r w:rsidR="003C46FE">
        <w:rPr>
          <w:rFonts w:eastAsia="Calibri" w:cs="Arial"/>
          <w:b/>
          <w:color w:val="4472C4"/>
          <w:sz w:val="24"/>
        </w:rPr>
        <w:t>Aims</w:t>
      </w:r>
    </w:p>
    <w:p w14:paraId="0EF5F38E" w14:textId="5A4B2BFE" w:rsidR="00D35DC8" w:rsidRPr="00D35DC8" w:rsidRDefault="00D35DC8" w:rsidP="00D35DC8">
      <w:pPr>
        <w:pStyle w:val="1bodycopy10pt"/>
        <w:rPr>
          <w:rFonts w:cs="Arial"/>
          <w:sz w:val="24"/>
        </w:rPr>
      </w:pPr>
      <w:r w:rsidRPr="00D35DC8">
        <w:rPr>
          <w:rFonts w:cs="Arial"/>
          <w:sz w:val="24"/>
        </w:rPr>
        <w:t>The key objectives of this plan are:</w:t>
      </w:r>
    </w:p>
    <w:p w14:paraId="0C8D436A" w14:textId="57EDFBC7" w:rsidR="00D35DC8" w:rsidRPr="00D35DC8" w:rsidRDefault="00D35DC8" w:rsidP="00D35DC8">
      <w:pPr>
        <w:pStyle w:val="1bodycopy10pt"/>
        <w:numPr>
          <w:ilvl w:val="0"/>
          <w:numId w:val="28"/>
        </w:numPr>
        <w:rPr>
          <w:rFonts w:cs="Arial"/>
          <w:sz w:val="24"/>
        </w:rPr>
      </w:pPr>
      <w:r w:rsidRPr="00D35DC8">
        <w:rPr>
          <w:rFonts w:cs="Arial"/>
          <w:sz w:val="24"/>
        </w:rPr>
        <w:t xml:space="preserve">To reduce and eliminate barriers to access the curriculum and to ensure full participation in the </w:t>
      </w:r>
      <w:r w:rsidR="006C4033">
        <w:rPr>
          <w:rFonts w:cs="Arial"/>
          <w:sz w:val="24"/>
        </w:rPr>
        <w:t>school</w:t>
      </w:r>
      <w:r w:rsidRPr="00D35DC8">
        <w:rPr>
          <w:rFonts w:cs="Arial"/>
          <w:sz w:val="24"/>
        </w:rPr>
        <w:t xml:space="preserve"> community for students and prospective students with a disability</w:t>
      </w:r>
    </w:p>
    <w:p w14:paraId="225FEF29" w14:textId="51BED1A6" w:rsidR="00D35DC8" w:rsidRPr="00D35DC8" w:rsidRDefault="00D35DC8" w:rsidP="00D35DC8">
      <w:pPr>
        <w:pStyle w:val="1bodycopy10pt"/>
        <w:numPr>
          <w:ilvl w:val="0"/>
          <w:numId w:val="28"/>
        </w:numPr>
        <w:rPr>
          <w:rFonts w:cs="Arial"/>
          <w:sz w:val="24"/>
        </w:rPr>
      </w:pPr>
      <w:r w:rsidRPr="00D35DC8">
        <w:rPr>
          <w:rFonts w:cs="Arial"/>
          <w:sz w:val="24"/>
        </w:rPr>
        <w:t>To provide a caring and friendly environment</w:t>
      </w:r>
      <w:r w:rsidR="00BB45C1">
        <w:rPr>
          <w:rFonts w:cs="Arial"/>
          <w:sz w:val="24"/>
        </w:rPr>
        <w:t xml:space="preserve"> without discrimination of any kind</w:t>
      </w:r>
    </w:p>
    <w:p w14:paraId="5566AD78" w14:textId="77777777" w:rsidR="00D35DC8" w:rsidRPr="00D35DC8" w:rsidRDefault="00D35DC8" w:rsidP="00D35DC8">
      <w:pPr>
        <w:pStyle w:val="1bodycopy10pt"/>
        <w:numPr>
          <w:ilvl w:val="0"/>
          <w:numId w:val="28"/>
        </w:numPr>
        <w:rPr>
          <w:rFonts w:cs="Arial"/>
          <w:sz w:val="24"/>
        </w:rPr>
      </w:pPr>
      <w:r w:rsidRPr="00D35DC8">
        <w:rPr>
          <w:rFonts w:cs="Arial"/>
          <w:sz w:val="24"/>
        </w:rPr>
        <w:t>To provide resources to cater for the needs of individual students</w:t>
      </w:r>
    </w:p>
    <w:p w14:paraId="5F19A990" w14:textId="77A01EC4" w:rsidR="00D35DC8" w:rsidRDefault="00D35DC8" w:rsidP="00D35DC8">
      <w:pPr>
        <w:pStyle w:val="1bodycopy10pt"/>
        <w:numPr>
          <w:ilvl w:val="0"/>
          <w:numId w:val="28"/>
        </w:numPr>
        <w:rPr>
          <w:rFonts w:cs="Arial"/>
          <w:sz w:val="24"/>
        </w:rPr>
      </w:pPr>
      <w:r w:rsidRPr="00D35DC8">
        <w:rPr>
          <w:rFonts w:cs="Arial"/>
          <w:sz w:val="24"/>
        </w:rPr>
        <w:t xml:space="preserve">To promote and understanding of disabilities throughout the </w:t>
      </w:r>
      <w:r w:rsidR="006C4033">
        <w:rPr>
          <w:rFonts w:cs="Arial"/>
          <w:sz w:val="24"/>
        </w:rPr>
        <w:t>school</w:t>
      </w:r>
    </w:p>
    <w:p w14:paraId="3F05B544" w14:textId="77777777" w:rsidR="00BB45C1" w:rsidRDefault="00BB45C1" w:rsidP="00D35DC8">
      <w:pPr>
        <w:pStyle w:val="1bodycopy10pt"/>
        <w:rPr>
          <w:rFonts w:cs="Arial"/>
          <w:sz w:val="24"/>
        </w:rPr>
      </w:pPr>
    </w:p>
    <w:p w14:paraId="092FFAE5" w14:textId="70051D48" w:rsidR="00D35DC8" w:rsidRDefault="00D35DC8" w:rsidP="00D35DC8">
      <w:pPr>
        <w:pStyle w:val="1bodycopy10pt"/>
        <w:rPr>
          <w:rFonts w:cs="Arial"/>
          <w:sz w:val="24"/>
        </w:rPr>
      </w:pPr>
      <w:r w:rsidRPr="0081769D">
        <w:rPr>
          <w:rFonts w:cs="Arial"/>
          <w:sz w:val="24"/>
        </w:rPr>
        <w:t xml:space="preserve">Our </w:t>
      </w:r>
      <w:r w:rsidR="00BB45C1">
        <w:rPr>
          <w:rFonts w:cs="Arial"/>
          <w:sz w:val="24"/>
        </w:rPr>
        <w:t>school</w:t>
      </w:r>
      <w:r w:rsidRPr="0081769D">
        <w:rPr>
          <w:rFonts w:cs="Arial"/>
          <w:sz w:val="24"/>
        </w:rPr>
        <w:t xml:space="preserve"> is also committed to ensuring staff are trained in equality issues with reference to the Equality Act 2010, including understanding disability issues</w:t>
      </w:r>
      <w:r>
        <w:rPr>
          <w:rFonts w:cs="Arial"/>
          <w:sz w:val="24"/>
        </w:rPr>
        <w:t xml:space="preserve">. </w:t>
      </w:r>
      <w:r w:rsidRPr="0081769D">
        <w:rPr>
          <w:rFonts w:cs="Arial"/>
          <w:sz w:val="24"/>
        </w:rPr>
        <w:t>The school supports any available partnerships to develop and implement the plan.</w:t>
      </w:r>
    </w:p>
    <w:p w14:paraId="45AE490B" w14:textId="19A5DE02" w:rsidR="00D35DC8" w:rsidRDefault="003C653B" w:rsidP="00740AC8">
      <w:pPr>
        <w:pStyle w:val="1bodycopy10pt"/>
        <w:rPr>
          <w:rFonts w:cs="Arial"/>
          <w:sz w:val="24"/>
        </w:rPr>
      </w:pPr>
      <w:r w:rsidRPr="0081769D">
        <w:rPr>
          <w:rFonts w:cs="Arial"/>
          <w:sz w:val="24"/>
        </w:rPr>
        <w:t>The plan will be made available online on the school website</w:t>
      </w:r>
      <w:r w:rsidR="00D35DC8">
        <w:rPr>
          <w:rFonts w:cs="Arial"/>
          <w:sz w:val="24"/>
        </w:rPr>
        <w:t xml:space="preserve">, </w:t>
      </w:r>
      <w:r w:rsidRPr="0081769D">
        <w:rPr>
          <w:rFonts w:cs="Arial"/>
          <w:sz w:val="24"/>
        </w:rPr>
        <w:t xml:space="preserve">and </w:t>
      </w:r>
      <w:r w:rsidR="00D35DC8">
        <w:rPr>
          <w:rFonts w:cs="Arial"/>
          <w:sz w:val="24"/>
        </w:rPr>
        <w:t>paper</w:t>
      </w:r>
      <w:r w:rsidRPr="0081769D">
        <w:rPr>
          <w:rFonts w:cs="Arial"/>
          <w:sz w:val="24"/>
        </w:rPr>
        <w:t xml:space="preserve"> copies are available upon request.</w:t>
      </w:r>
      <w:r w:rsidR="00D35DC8" w:rsidRPr="00D35DC8">
        <w:rPr>
          <w:rFonts w:cs="Arial"/>
          <w:sz w:val="24"/>
        </w:rPr>
        <w:t xml:space="preserve"> </w:t>
      </w:r>
      <w:r w:rsidR="00D35DC8" w:rsidRPr="0081769D">
        <w:rPr>
          <w:rFonts w:cs="Arial"/>
          <w:sz w:val="24"/>
        </w:rPr>
        <w:t xml:space="preserve">Our school’s complaints procedure covers the accessibility plan. If </w:t>
      </w:r>
      <w:r w:rsidR="00BB45C1">
        <w:rPr>
          <w:rFonts w:cs="Arial"/>
          <w:sz w:val="24"/>
        </w:rPr>
        <w:t>there are any</w:t>
      </w:r>
      <w:r w:rsidR="00D35DC8" w:rsidRPr="0081769D">
        <w:rPr>
          <w:rFonts w:cs="Arial"/>
          <w:sz w:val="24"/>
        </w:rPr>
        <w:t xml:space="preserve"> concerns relating to accessibility in school, the complaints procedure sets out the process for raising these concerns.</w:t>
      </w:r>
    </w:p>
    <w:p w14:paraId="2976107B" w14:textId="67D243A6" w:rsidR="00EF631F" w:rsidRDefault="00D35DC8" w:rsidP="00740AC8">
      <w:pPr>
        <w:pStyle w:val="1bodycopy10pt"/>
        <w:rPr>
          <w:rFonts w:cs="Arial"/>
          <w:color w:val="FF0000"/>
          <w:sz w:val="24"/>
        </w:rPr>
      </w:pPr>
      <w:r>
        <w:rPr>
          <w:rFonts w:cs="Arial"/>
          <w:sz w:val="24"/>
        </w:rPr>
        <w:t xml:space="preserve">The </w:t>
      </w:r>
      <w:r w:rsidR="003343E3">
        <w:rPr>
          <w:rFonts w:cs="Arial"/>
          <w:sz w:val="24"/>
        </w:rPr>
        <w:t>school</w:t>
      </w:r>
      <w:r>
        <w:rPr>
          <w:rFonts w:cs="Arial"/>
          <w:sz w:val="24"/>
        </w:rPr>
        <w:t xml:space="preserve"> has</w:t>
      </w:r>
      <w:r w:rsidR="003C653B" w:rsidRPr="0081769D">
        <w:rPr>
          <w:rFonts w:cs="Arial"/>
          <w:sz w:val="24"/>
        </w:rPr>
        <w:t xml:space="preserve"> included a range of stakeholders in the development of this accessibility plan, including</w:t>
      </w:r>
      <w:r w:rsidR="0081769D">
        <w:rPr>
          <w:rFonts w:cs="Arial"/>
          <w:sz w:val="24"/>
        </w:rPr>
        <w:t xml:space="preserve"> students, families, staff and governors.</w:t>
      </w:r>
      <w:r w:rsidR="00D26D18">
        <w:rPr>
          <w:rFonts w:cs="Arial"/>
          <w:sz w:val="24"/>
        </w:rPr>
        <w:t xml:space="preserve"> </w:t>
      </w:r>
    </w:p>
    <w:p w14:paraId="439D9887" w14:textId="0E870BBB" w:rsidR="00CF262F" w:rsidRDefault="00CF262F" w:rsidP="00740AC8">
      <w:pPr>
        <w:pStyle w:val="1bodycopy10pt"/>
        <w:rPr>
          <w:rFonts w:cs="Arial"/>
          <w:color w:val="FF0000"/>
          <w:sz w:val="24"/>
        </w:rPr>
      </w:pPr>
    </w:p>
    <w:p w14:paraId="3163124E" w14:textId="4A3C0484" w:rsidR="009A267F" w:rsidRPr="00170D36" w:rsidRDefault="00A42467" w:rsidP="001105F8">
      <w:pPr>
        <w:pStyle w:val="Heading1"/>
        <w:rPr>
          <w:color w:val="4472C4"/>
          <w:sz w:val="24"/>
          <w:szCs w:val="24"/>
        </w:rPr>
      </w:pPr>
      <w:bookmarkStart w:id="1" w:name="_Toc64641632"/>
      <w:r>
        <w:rPr>
          <w:color w:val="4472C4"/>
          <w:sz w:val="24"/>
          <w:szCs w:val="24"/>
        </w:rPr>
        <w:t>4</w:t>
      </w:r>
      <w:r w:rsidR="009A267F" w:rsidRPr="00170D36">
        <w:rPr>
          <w:color w:val="4472C4"/>
          <w:sz w:val="24"/>
          <w:szCs w:val="24"/>
        </w:rPr>
        <w:t xml:space="preserve">. </w:t>
      </w:r>
      <w:r w:rsidR="006F6E44" w:rsidRPr="00170D36">
        <w:rPr>
          <w:color w:val="4472C4"/>
          <w:sz w:val="24"/>
          <w:szCs w:val="24"/>
        </w:rPr>
        <w:t>Legislation and guidance</w:t>
      </w:r>
      <w:bookmarkEnd w:id="1"/>
    </w:p>
    <w:p w14:paraId="40C20916" w14:textId="77777777" w:rsidR="001105F8" w:rsidRPr="00D26D18" w:rsidRDefault="001105F8" w:rsidP="001105F8">
      <w:pPr>
        <w:pStyle w:val="1bodycopy10pt"/>
        <w:rPr>
          <w:rFonts w:cs="Arial"/>
          <w:sz w:val="24"/>
          <w:shd w:val="clear" w:color="auto" w:fill="FFFFFF"/>
        </w:rPr>
      </w:pPr>
      <w:r w:rsidRPr="00D26D18">
        <w:rPr>
          <w:rFonts w:cs="Arial"/>
          <w:sz w:val="24"/>
          <w:shd w:val="clear" w:color="auto" w:fill="FFFFFF"/>
        </w:rPr>
        <w:t xml:space="preserve">This document meets the requirements of </w:t>
      </w:r>
      <w:hyperlink r:id="rId14" w:history="1">
        <w:r w:rsidRPr="00170D36">
          <w:rPr>
            <w:rStyle w:val="Hyperlink"/>
            <w:rFonts w:cs="Arial"/>
            <w:color w:val="4472C4"/>
            <w:sz w:val="24"/>
            <w:shd w:val="clear" w:color="auto" w:fill="FFFFFF"/>
          </w:rPr>
          <w:t>schedule 10 of the Equality Act 2010</w:t>
        </w:r>
      </w:hyperlink>
      <w:r w:rsidRPr="00D26D18">
        <w:rPr>
          <w:rFonts w:cs="Arial"/>
          <w:sz w:val="24"/>
          <w:shd w:val="clear" w:color="auto" w:fill="FFFFFF"/>
        </w:rPr>
        <w:t xml:space="preserve"> and the Department for Education (DfE) </w:t>
      </w:r>
      <w:hyperlink r:id="rId15" w:history="1">
        <w:r w:rsidRPr="00170D36">
          <w:rPr>
            <w:rStyle w:val="Hyperlink"/>
            <w:rFonts w:cs="Arial"/>
            <w:color w:val="4472C4"/>
            <w:sz w:val="24"/>
            <w:shd w:val="clear" w:color="auto" w:fill="FFFFFF"/>
          </w:rPr>
          <w:t>guidance for schools on the Equality Act 2010</w:t>
        </w:r>
      </w:hyperlink>
      <w:r w:rsidRPr="00D26D18">
        <w:rPr>
          <w:rFonts w:cs="Arial"/>
          <w:sz w:val="24"/>
          <w:shd w:val="clear" w:color="auto" w:fill="FFFFFF"/>
        </w:rPr>
        <w:t>.</w:t>
      </w:r>
    </w:p>
    <w:p w14:paraId="6EE36728" w14:textId="77777777" w:rsidR="001105F8" w:rsidRPr="00D26D18" w:rsidRDefault="001105F8" w:rsidP="001105F8">
      <w:pPr>
        <w:pStyle w:val="1bodycopy10pt"/>
        <w:rPr>
          <w:rFonts w:cs="Arial"/>
          <w:sz w:val="24"/>
          <w:shd w:val="clear" w:color="auto" w:fill="FFFFFF"/>
        </w:rPr>
      </w:pPr>
      <w:r w:rsidRPr="00D26D18">
        <w:rPr>
          <w:rFonts w:cs="Arial"/>
          <w:sz w:val="24"/>
          <w:shd w:val="clear" w:color="auto" w:fill="FFFFFF"/>
        </w:rPr>
        <w:t xml:space="preserve">The Equality Act 2010 defines an individual as disabled if </w:t>
      </w:r>
      <w:r w:rsidR="00DA5405" w:rsidRPr="00D26D18">
        <w:rPr>
          <w:rFonts w:cs="Arial"/>
          <w:sz w:val="24"/>
          <w:shd w:val="clear" w:color="auto" w:fill="FFFFFF"/>
        </w:rPr>
        <w:t>they have</w:t>
      </w:r>
      <w:r w:rsidRPr="00D26D18">
        <w:rPr>
          <w:rFonts w:cs="Arial"/>
          <w:sz w:val="24"/>
          <w:shd w:val="clear" w:color="auto" w:fill="FFFFFF"/>
        </w:rPr>
        <w:t xml:space="preserve"> a physical or mental impairment that has a ‘substantial’ and ‘long-term’ adverse effect on </w:t>
      </w:r>
      <w:r w:rsidR="00DA5405" w:rsidRPr="00D26D18">
        <w:rPr>
          <w:rFonts w:cs="Arial"/>
          <w:sz w:val="24"/>
          <w:shd w:val="clear" w:color="auto" w:fill="FFFFFF"/>
        </w:rPr>
        <w:t>their</w:t>
      </w:r>
      <w:r w:rsidRPr="00D26D18">
        <w:rPr>
          <w:rFonts w:cs="Arial"/>
          <w:sz w:val="24"/>
          <w:shd w:val="clear" w:color="auto" w:fill="FFFFFF"/>
        </w:rPr>
        <w:t xml:space="preserve"> ability to undertake normal day to day activities. </w:t>
      </w:r>
    </w:p>
    <w:p w14:paraId="24F96564" w14:textId="5381F26B" w:rsidR="001105F8" w:rsidRPr="00D26D18" w:rsidRDefault="001105F8" w:rsidP="001105F8">
      <w:pPr>
        <w:pStyle w:val="1bodycopy10pt"/>
        <w:rPr>
          <w:rFonts w:cs="Arial"/>
          <w:sz w:val="24"/>
          <w:shd w:val="clear" w:color="auto" w:fill="FFFFFF"/>
        </w:rPr>
      </w:pPr>
      <w:r w:rsidRPr="00D26D18">
        <w:rPr>
          <w:rFonts w:cs="Arial"/>
          <w:sz w:val="24"/>
          <w:shd w:val="clear" w:color="auto" w:fill="FFFFFF"/>
        </w:rPr>
        <w:t xml:space="preserve">Under the </w:t>
      </w:r>
      <w:hyperlink r:id="rId16" w:history="1">
        <w:r w:rsidRPr="00170D36">
          <w:rPr>
            <w:rStyle w:val="Hyperlink"/>
            <w:rFonts w:cs="Arial"/>
            <w:color w:val="4472C4"/>
            <w:sz w:val="24"/>
            <w:shd w:val="clear" w:color="auto" w:fill="FFFFFF"/>
          </w:rPr>
          <w:t>Special Educational Needs and Disability (SEND) Code of Practice</w:t>
        </w:r>
      </w:hyperlink>
      <w:r w:rsidRPr="00D26D18">
        <w:rPr>
          <w:rFonts w:cs="Arial"/>
          <w:sz w:val="24"/>
          <w:shd w:val="clear" w:color="auto" w:fill="FFFFFF"/>
        </w:rPr>
        <w:t>, ‘long-term’ is defined as ‘a year or more’ and ‘substantial’ is defined as ‘more than minor or trivial’. The definition includes sensory impairments such as those affecting sight or hearing, and long-term health conditions such as asthma, diabetes, epilepsy and cancer.</w:t>
      </w:r>
    </w:p>
    <w:p w14:paraId="0EB36A8C" w14:textId="059EF277" w:rsidR="001105F8" w:rsidRDefault="00D26D18" w:rsidP="001105F8">
      <w:pPr>
        <w:pStyle w:val="1bodycopy10pt"/>
        <w:rPr>
          <w:rFonts w:cs="Arial"/>
          <w:sz w:val="24"/>
          <w:shd w:val="clear" w:color="auto" w:fill="FFFFFF"/>
        </w:rPr>
      </w:pPr>
      <w:r>
        <w:rPr>
          <w:rFonts w:cs="Arial"/>
          <w:sz w:val="24"/>
          <w:shd w:val="clear" w:color="auto" w:fill="FFFFFF"/>
        </w:rPr>
        <w:t xml:space="preserve">The </w:t>
      </w:r>
      <w:r w:rsidR="00AF2AD6">
        <w:rPr>
          <w:rFonts w:cs="Arial"/>
          <w:sz w:val="24"/>
          <w:shd w:val="clear" w:color="auto" w:fill="FFFFFF"/>
        </w:rPr>
        <w:t>school</w:t>
      </w:r>
      <w:r>
        <w:rPr>
          <w:rFonts w:cs="Arial"/>
          <w:sz w:val="24"/>
          <w:shd w:val="clear" w:color="auto" w:fill="FFFFFF"/>
        </w:rPr>
        <w:t xml:space="preserve"> is</w:t>
      </w:r>
      <w:r w:rsidR="001105F8" w:rsidRPr="00D26D18">
        <w:rPr>
          <w:rFonts w:cs="Arial"/>
          <w:sz w:val="24"/>
          <w:shd w:val="clear" w:color="auto" w:fill="FFFFFF"/>
        </w:rPr>
        <w:t xml:space="preserve"> required to make ‘reasonable adjustments’ for </w:t>
      </w:r>
      <w:r>
        <w:rPr>
          <w:rFonts w:cs="Arial"/>
          <w:sz w:val="24"/>
          <w:shd w:val="clear" w:color="auto" w:fill="FFFFFF"/>
        </w:rPr>
        <w:t>student</w:t>
      </w:r>
      <w:r w:rsidR="001105F8" w:rsidRPr="00D26D18">
        <w:rPr>
          <w:rFonts w:cs="Arial"/>
          <w:sz w:val="24"/>
          <w:shd w:val="clear" w:color="auto" w:fill="FFFFFF"/>
        </w:rPr>
        <w:t xml:space="preserve">s with disabilities under the Equality Act 2010, to alleviate any substantial disadvantage that a disabled </w:t>
      </w:r>
      <w:r>
        <w:rPr>
          <w:rFonts w:cs="Arial"/>
          <w:sz w:val="24"/>
          <w:shd w:val="clear" w:color="auto" w:fill="FFFFFF"/>
        </w:rPr>
        <w:t>student</w:t>
      </w:r>
      <w:r w:rsidR="001105F8" w:rsidRPr="00D26D18">
        <w:rPr>
          <w:rFonts w:cs="Arial"/>
          <w:sz w:val="24"/>
          <w:shd w:val="clear" w:color="auto" w:fill="FFFFFF"/>
        </w:rPr>
        <w:t xml:space="preserve"> faces in comparison with non-disabled </w:t>
      </w:r>
      <w:r>
        <w:rPr>
          <w:rFonts w:cs="Arial"/>
          <w:sz w:val="24"/>
          <w:shd w:val="clear" w:color="auto" w:fill="FFFFFF"/>
        </w:rPr>
        <w:t>student</w:t>
      </w:r>
      <w:r w:rsidR="001105F8" w:rsidRPr="00D26D18">
        <w:rPr>
          <w:rFonts w:cs="Arial"/>
          <w:sz w:val="24"/>
          <w:shd w:val="clear" w:color="auto" w:fill="FFFFFF"/>
        </w:rPr>
        <w:t>s. This can include, for example, the provision of an auxiliary aid or adjustments to premises.</w:t>
      </w:r>
    </w:p>
    <w:p w14:paraId="21A807B1" w14:textId="7EFD27B2" w:rsidR="008F4BBF" w:rsidRPr="00D26D18" w:rsidRDefault="008F4BBF" w:rsidP="001105F8">
      <w:pPr>
        <w:pStyle w:val="1bodycopy10pt"/>
        <w:rPr>
          <w:rFonts w:cs="Arial"/>
          <w:sz w:val="24"/>
          <w:shd w:val="clear" w:color="auto" w:fill="FFFFFF"/>
        </w:rPr>
      </w:pPr>
      <w:r>
        <w:rPr>
          <w:rFonts w:cs="Arial"/>
          <w:sz w:val="24"/>
          <w:shd w:val="clear" w:color="auto" w:fill="FFFFFF"/>
        </w:rPr>
        <w:t>This policy complies with our funding agreement and articles of association</w:t>
      </w:r>
    </w:p>
    <w:p w14:paraId="00C09663" w14:textId="77777777" w:rsidR="002A382F" w:rsidRDefault="002A382F" w:rsidP="00D26D18">
      <w:pPr>
        <w:pStyle w:val="1bodycopy10pt"/>
        <w:rPr>
          <w:rFonts w:cs="Arial"/>
          <w:sz w:val="24"/>
          <w:shd w:val="clear" w:color="auto" w:fill="FFFFFF"/>
        </w:rPr>
      </w:pPr>
    </w:p>
    <w:p w14:paraId="7755F71A" w14:textId="6354EF07" w:rsidR="002A382F" w:rsidRPr="00170D36" w:rsidRDefault="00A42467" w:rsidP="002A382F">
      <w:pPr>
        <w:pStyle w:val="Heading1"/>
        <w:rPr>
          <w:color w:val="4472C4"/>
          <w:sz w:val="24"/>
          <w:szCs w:val="24"/>
        </w:rPr>
      </w:pPr>
      <w:r>
        <w:rPr>
          <w:color w:val="4472C4"/>
          <w:sz w:val="24"/>
          <w:szCs w:val="24"/>
        </w:rPr>
        <w:t>5</w:t>
      </w:r>
      <w:r w:rsidR="002A382F" w:rsidRPr="00170D36">
        <w:rPr>
          <w:color w:val="4472C4"/>
          <w:sz w:val="24"/>
          <w:szCs w:val="24"/>
        </w:rPr>
        <w:t>. Monitoring arrangements</w:t>
      </w:r>
    </w:p>
    <w:p w14:paraId="37F5A7EB" w14:textId="77777777" w:rsidR="002A382F" w:rsidRDefault="002A382F" w:rsidP="002A382F">
      <w:pPr>
        <w:pStyle w:val="1bodycopy10pt"/>
        <w:rPr>
          <w:rFonts w:cs="Arial"/>
          <w:sz w:val="24"/>
        </w:rPr>
      </w:pPr>
      <w:r w:rsidRPr="004855EE">
        <w:rPr>
          <w:rFonts w:cs="Arial"/>
          <w:sz w:val="24"/>
        </w:rPr>
        <w:t xml:space="preserve">This document will be reviewed every </w:t>
      </w:r>
      <w:r w:rsidRPr="004855EE">
        <w:rPr>
          <w:rFonts w:cs="Arial"/>
          <w:b/>
          <w:sz w:val="24"/>
        </w:rPr>
        <w:t>3</w:t>
      </w:r>
      <w:r w:rsidRPr="004855EE">
        <w:rPr>
          <w:rFonts w:cs="Arial"/>
          <w:sz w:val="24"/>
        </w:rPr>
        <w:t xml:space="preserve"> years</w:t>
      </w:r>
    </w:p>
    <w:p w14:paraId="6637B0F8" w14:textId="77777777" w:rsidR="002A382F" w:rsidRPr="004855EE" w:rsidRDefault="002A382F" w:rsidP="002A382F">
      <w:pPr>
        <w:pStyle w:val="1bodycopy10pt"/>
        <w:rPr>
          <w:rFonts w:cs="Arial"/>
          <w:sz w:val="24"/>
        </w:rPr>
      </w:pPr>
      <w:r>
        <w:rPr>
          <w:rFonts w:cs="Arial"/>
          <w:sz w:val="24"/>
        </w:rPr>
        <w:t xml:space="preserve">This document </w:t>
      </w:r>
      <w:r w:rsidRPr="004855EE">
        <w:rPr>
          <w:rFonts w:cs="Arial"/>
          <w:sz w:val="24"/>
        </w:rPr>
        <w:t>may be reviewed and updated more frequently if necessary</w:t>
      </w:r>
      <w:r>
        <w:rPr>
          <w:rFonts w:cs="Arial"/>
          <w:sz w:val="24"/>
        </w:rPr>
        <w:t xml:space="preserve"> and if changes to legislation require it</w:t>
      </w:r>
      <w:r w:rsidRPr="004855EE">
        <w:rPr>
          <w:rFonts w:cs="Arial"/>
          <w:sz w:val="24"/>
        </w:rPr>
        <w:t xml:space="preserve">. </w:t>
      </w:r>
    </w:p>
    <w:p w14:paraId="018D08B1" w14:textId="2A91DA69" w:rsidR="002A382F" w:rsidRDefault="002A382F" w:rsidP="002A382F">
      <w:pPr>
        <w:pStyle w:val="1bodycopy10pt"/>
        <w:rPr>
          <w:rFonts w:cs="Arial"/>
          <w:sz w:val="24"/>
        </w:rPr>
      </w:pPr>
      <w:r>
        <w:rPr>
          <w:rFonts w:cs="Arial"/>
          <w:sz w:val="24"/>
        </w:rPr>
        <w:t>This document</w:t>
      </w:r>
      <w:r w:rsidRPr="004855EE">
        <w:rPr>
          <w:rFonts w:cs="Arial"/>
          <w:sz w:val="24"/>
        </w:rPr>
        <w:t xml:space="preserve"> will be approved by </w:t>
      </w:r>
      <w:r>
        <w:rPr>
          <w:rFonts w:cs="Arial"/>
          <w:sz w:val="24"/>
        </w:rPr>
        <w:t xml:space="preserve">the </w:t>
      </w:r>
      <w:r w:rsidR="008A16B6">
        <w:rPr>
          <w:rFonts w:cs="Arial"/>
          <w:sz w:val="24"/>
        </w:rPr>
        <w:t>individual school</w:t>
      </w:r>
      <w:r>
        <w:rPr>
          <w:rFonts w:cs="Arial"/>
          <w:sz w:val="24"/>
        </w:rPr>
        <w:t xml:space="preserve"> Standards and Performance Committee.</w:t>
      </w:r>
    </w:p>
    <w:p w14:paraId="0E976A68" w14:textId="611893C2" w:rsidR="002A382F" w:rsidRPr="00D26D18" w:rsidRDefault="002A382F" w:rsidP="00D26D18">
      <w:pPr>
        <w:pStyle w:val="1bodycopy10pt"/>
        <w:rPr>
          <w:rFonts w:cs="Arial"/>
          <w:sz w:val="24"/>
          <w:shd w:val="clear" w:color="auto" w:fill="FFFFFF"/>
        </w:rPr>
        <w:sectPr w:rsidR="002A382F" w:rsidRPr="00D26D18" w:rsidSect="0056018B">
          <w:headerReference w:type="even" r:id="rId17"/>
          <w:headerReference w:type="default" r:id="rId18"/>
          <w:headerReference w:type="first" r:id="rId19"/>
          <w:footerReference w:type="first" r:id="rId20"/>
          <w:pgSz w:w="11900" w:h="16840" w:code="9"/>
          <w:pgMar w:top="964" w:right="1077" w:bottom="964" w:left="1077" w:header="567" w:footer="227" w:gutter="0"/>
          <w:cols w:space="708"/>
          <w:titlePg/>
          <w:docGrid w:linePitch="360"/>
        </w:sectPr>
      </w:pPr>
    </w:p>
    <w:p w14:paraId="61D9C9FB" w14:textId="01F24C4A" w:rsidR="007A03B3" w:rsidRPr="004855EE" w:rsidRDefault="007E4966" w:rsidP="007A03B3">
      <w:pPr>
        <w:pStyle w:val="Heading1"/>
        <w:rPr>
          <w:color w:val="4472C4"/>
          <w:sz w:val="24"/>
          <w:szCs w:val="24"/>
        </w:rPr>
      </w:pPr>
      <w:bookmarkStart w:id="2" w:name="_Toc531168964"/>
      <w:bookmarkStart w:id="3" w:name="_Toc64641633"/>
      <w:r>
        <w:rPr>
          <w:color w:val="4472C4"/>
          <w:sz w:val="24"/>
          <w:szCs w:val="24"/>
        </w:rPr>
        <w:lastRenderedPageBreak/>
        <w:t>6</w:t>
      </w:r>
      <w:r w:rsidR="007A03B3" w:rsidRPr="004855EE">
        <w:rPr>
          <w:color w:val="4472C4"/>
          <w:sz w:val="24"/>
          <w:szCs w:val="24"/>
        </w:rPr>
        <w:t xml:space="preserve">. </w:t>
      </w:r>
      <w:bookmarkEnd w:id="2"/>
      <w:r w:rsidR="00F625A7" w:rsidRPr="004855EE">
        <w:rPr>
          <w:color w:val="4472C4"/>
          <w:sz w:val="24"/>
          <w:szCs w:val="24"/>
        </w:rPr>
        <w:t>Action plan</w:t>
      </w:r>
      <w:bookmarkEnd w:id="3"/>
    </w:p>
    <w:p w14:paraId="48B91E8C" w14:textId="77777777" w:rsidR="004855EE" w:rsidRDefault="004855EE" w:rsidP="004855EE">
      <w:pPr>
        <w:rPr>
          <w:rFonts w:cs="Arial"/>
        </w:rPr>
      </w:pPr>
      <w:r w:rsidRPr="00464E7E">
        <w:rPr>
          <w:rFonts w:cs="Arial"/>
        </w:rPr>
        <w:t xml:space="preserve">This action plan sets out the aims of our accessibility plan in accordance with the Equality Act 2010. </w:t>
      </w:r>
    </w:p>
    <w:p w14:paraId="3D968E36" w14:textId="77777777" w:rsidR="003C29DA" w:rsidRDefault="003C29DA" w:rsidP="004855EE"/>
    <w:p w14:paraId="49C74FCA" w14:textId="4BD431D3" w:rsidR="003C29DA" w:rsidRPr="00464E7E" w:rsidRDefault="003C29DA" w:rsidP="004855EE">
      <w:pPr>
        <w:rPr>
          <w:rFonts w:cs="Arial"/>
        </w:rPr>
      </w:pPr>
      <w:r>
        <w:rPr>
          <w:noProof/>
          <w:color w:val="FF0000"/>
        </w:rPr>
        <w:drawing>
          <wp:anchor distT="0" distB="0" distL="114300" distR="114300" simplePos="0" relativeHeight="251658243" behindDoc="0" locked="0" layoutInCell="1" allowOverlap="1" wp14:anchorId="03EFEC86" wp14:editId="703637E4">
            <wp:simplePos x="0" y="0"/>
            <wp:positionH relativeFrom="column">
              <wp:posOffset>-205740</wp:posOffset>
            </wp:positionH>
            <wp:positionV relativeFrom="paragraph">
              <wp:posOffset>271145</wp:posOffset>
            </wp:positionV>
            <wp:extent cx="8983345" cy="4550410"/>
            <wp:effectExtent l="0" t="0" r="8255" b="2540"/>
            <wp:wrapSquare wrapText="bothSides"/>
            <wp:docPr id="294789641" name="Picture 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89641" name="Picture 2" descr="A screenshot of a documen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983345" cy="4550410"/>
                    </a:xfrm>
                    <a:prstGeom prst="rect">
                      <a:avLst/>
                    </a:prstGeom>
                  </pic:spPr>
                </pic:pic>
              </a:graphicData>
            </a:graphic>
          </wp:anchor>
        </w:drawing>
      </w:r>
      <w:r>
        <w:t>1. Increasing access for disabled pupils to the school curriculum.</w:t>
      </w:r>
    </w:p>
    <w:p w14:paraId="00D5B3A9" w14:textId="2296F712" w:rsidR="004855EE" w:rsidRPr="00464E7E" w:rsidRDefault="004855EE" w:rsidP="004855EE">
      <w:pPr>
        <w:rPr>
          <w:color w:val="FF0000"/>
        </w:rPr>
      </w:pPr>
    </w:p>
    <w:p w14:paraId="22C144DB" w14:textId="01EBBD92" w:rsidR="00912C46" w:rsidRDefault="00912C46" w:rsidP="004855EE">
      <w:pPr>
        <w:rPr>
          <w:rFonts w:ascii="Cambria" w:hAnsi="Cambria"/>
          <w:color w:val="FF0000"/>
          <w:sz w:val="24"/>
        </w:rPr>
      </w:pPr>
    </w:p>
    <w:p w14:paraId="7186CF8D" w14:textId="0DC5B71A" w:rsidR="00912C46" w:rsidRDefault="00912C46">
      <w:pPr>
        <w:spacing w:after="0"/>
        <w:rPr>
          <w:rFonts w:ascii="Cambria" w:hAnsi="Cambria"/>
          <w:color w:val="FF0000"/>
          <w:sz w:val="24"/>
        </w:rPr>
      </w:pPr>
      <w:r>
        <w:rPr>
          <w:rFonts w:ascii="Cambria" w:hAnsi="Cambria"/>
          <w:color w:val="FF0000"/>
          <w:sz w:val="24"/>
        </w:rPr>
        <w:br w:type="page"/>
      </w:r>
    </w:p>
    <w:p w14:paraId="7F4A2FD6" w14:textId="77777777" w:rsidR="004855EE" w:rsidRPr="00464E7E" w:rsidRDefault="004855EE" w:rsidP="004855EE">
      <w:pPr>
        <w:rPr>
          <w:rFonts w:ascii="Cambria" w:hAnsi="Cambria"/>
          <w:color w:val="FF0000"/>
          <w:sz w:val="24"/>
        </w:rPr>
        <w:sectPr w:rsidR="004855EE" w:rsidRPr="00464E7E" w:rsidSect="0056018B">
          <w:pgSz w:w="16840" w:h="11900" w:orient="landscape" w:code="9"/>
          <w:pgMar w:top="1134" w:right="851" w:bottom="1134" w:left="1134" w:header="567" w:footer="567" w:gutter="0"/>
          <w:cols w:space="708"/>
          <w:titlePg/>
          <w:docGrid w:linePitch="360"/>
        </w:sectPr>
      </w:pPr>
    </w:p>
    <w:p w14:paraId="746FF8BD" w14:textId="00215DB0" w:rsidR="004855EE" w:rsidRDefault="003C29DA" w:rsidP="004855EE">
      <w:pPr>
        <w:spacing w:after="0"/>
        <w:rPr>
          <w:color w:val="FF0000"/>
          <w:highlight w:val="yellow"/>
        </w:rPr>
      </w:pPr>
      <w:r>
        <w:rPr>
          <w:rFonts w:eastAsia="MS Gothic"/>
          <w:b/>
          <w:bCs/>
          <w:noProof/>
          <w:color w:val="FF0000"/>
          <w:sz w:val="28"/>
          <w:szCs w:val="32"/>
        </w:rPr>
        <w:lastRenderedPageBreak/>
        <w:drawing>
          <wp:anchor distT="0" distB="0" distL="114300" distR="114300" simplePos="0" relativeHeight="251658244" behindDoc="0" locked="0" layoutInCell="1" allowOverlap="1" wp14:anchorId="061F27D9" wp14:editId="311B49DC">
            <wp:simplePos x="0" y="0"/>
            <wp:positionH relativeFrom="margin">
              <wp:align>right</wp:align>
            </wp:positionH>
            <wp:positionV relativeFrom="paragraph">
              <wp:posOffset>78105</wp:posOffset>
            </wp:positionV>
            <wp:extent cx="9398000" cy="4531360"/>
            <wp:effectExtent l="0" t="0" r="0" b="2540"/>
            <wp:wrapSquare wrapText="bothSides"/>
            <wp:docPr id="2041391480" name="Picture 3" descr="A white shee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91480" name="Picture 3" descr="A white sheet with black 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9398000" cy="4531360"/>
                    </a:xfrm>
                    <a:prstGeom prst="rect">
                      <a:avLst/>
                    </a:prstGeom>
                  </pic:spPr>
                </pic:pic>
              </a:graphicData>
            </a:graphic>
            <wp14:sizeRelH relativeFrom="margin">
              <wp14:pctWidth>0</wp14:pctWidth>
            </wp14:sizeRelH>
            <wp14:sizeRelV relativeFrom="margin">
              <wp14:pctHeight>0</wp14:pctHeight>
            </wp14:sizeRelV>
          </wp:anchor>
        </w:drawing>
      </w:r>
      <w:r w:rsidR="004855EE" w:rsidRPr="00887427">
        <w:rPr>
          <w:color w:val="FF0000"/>
          <w:highlight w:val="yellow"/>
        </w:rPr>
        <w:br w:type="page"/>
      </w:r>
    </w:p>
    <w:p w14:paraId="52006AE7" w14:textId="11C6E5D9" w:rsidR="003C29DA" w:rsidRDefault="00150896" w:rsidP="004855EE">
      <w:pPr>
        <w:spacing w:after="0"/>
      </w:pPr>
      <w:r>
        <w:lastRenderedPageBreak/>
        <w:t>2. Improving access to the physical environment of the school Provision, in exceptional cases, will be negotiated when a pupil’s specific needs are known as they enter the school.</w:t>
      </w:r>
    </w:p>
    <w:p w14:paraId="28EDBA64" w14:textId="2F5355DB" w:rsidR="00150896" w:rsidRDefault="006409EB" w:rsidP="004855EE">
      <w:pPr>
        <w:spacing w:after="0"/>
      </w:pPr>
      <w:r>
        <w:rPr>
          <w:rFonts w:eastAsia="MS Gothic"/>
          <w:b/>
          <w:bCs/>
          <w:noProof/>
          <w:color w:val="FF0000"/>
          <w:sz w:val="28"/>
          <w:szCs w:val="32"/>
        </w:rPr>
        <w:drawing>
          <wp:anchor distT="0" distB="0" distL="114300" distR="114300" simplePos="0" relativeHeight="251658245" behindDoc="0" locked="0" layoutInCell="1" allowOverlap="1" wp14:anchorId="113428BD" wp14:editId="2B11807C">
            <wp:simplePos x="0" y="0"/>
            <wp:positionH relativeFrom="margin">
              <wp:align>right</wp:align>
            </wp:positionH>
            <wp:positionV relativeFrom="paragraph">
              <wp:posOffset>147320</wp:posOffset>
            </wp:positionV>
            <wp:extent cx="9351645" cy="4631055"/>
            <wp:effectExtent l="0" t="0" r="1905" b="0"/>
            <wp:wrapSquare wrapText="bothSides"/>
            <wp:docPr id="739753161" name="Picture 4"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53161" name="Picture 4" descr="A white sheet with black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9351645" cy="4631055"/>
                    </a:xfrm>
                    <a:prstGeom prst="rect">
                      <a:avLst/>
                    </a:prstGeom>
                  </pic:spPr>
                </pic:pic>
              </a:graphicData>
            </a:graphic>
            <wp14:sizeRelH relativeFrom="margin">
              <wp14:pctWidth>0</wp14:pctWidth>
            </wp14:sizeRelH>
            <wp14:sizeRelV relativeFrom="margin">
              <wp14:pctHeight>0</wp14:pctHeight>
            </wp14:sizeRelV>
          </wp:anchor>
        </w:drawing>
      </w:r>
    </w:p>
    <w:p w14:paraId="7E77879D" w14:textId="2DD71527" w:rsidR="00150896" w:rsidRPr="00887427" w:rsidRDefault="00150896" w:rsidP="004855EE">
      <w:pPr>
        <w:spacing w:after="0"/>
        <w:rPr>
          <w:rFonts w:eastAsia="MS Gothic"/>
          <w:b/>
          <w:bCs/>
          <w:color w:val="FF0000"/>
          <w:sz w:val="28"/>
          <w:szCs w:val="32"/>
          <w:highlight w:val="yellow"/>
        </w:rPr>
      </w:pPr>
    </w:p>
    <w:p w14:paraId="559C01B3" w14:textId="77777777" w:rsidR="009205C4" w:rsidRDefault="009205C4" w:rsidP="00DC4C0F">
      <w:pPr>
        <w:rPr>
          <w:rFonts w:cs="Arial"/>
          <w:color w:val="FF0000"/>
          <w:sz w:val="24"/>
        </w:rPr>
      </w:pPr>
    </w:p>
    <w:p w14:paraId="1444814F" w14:textId="77777777" w:rsidR="00912C46" w:rsidRPr="00912C46" w:rsidRDefault="00912C46" w:rsidP="00912C46">
      <w:pPr>
        <w:rPr>
          <w:rFonts w:cs="Arial"/>
          <w:sz w:val="24"/>
        </w:rPr>
      </w:pPr>
    </w:p>
    <w:p w14:paraId="3DDB1342" w14:textId="3847CEE1" w:rsidR="0081769D" w:rsidRDefault="006409EB" w:rsidP="00912C46">
      <w:pPr>
        <w:tabs>
          <w:tab w:val="left" w:pos="1494"/>
        </w:tabs>
      </w:pPr>
      <w:r>
        <w:lastRenderedPageBreak/>
        <w:t>3. Improving the availability of accessible information to disabled pupils This will include planning to make written information that is normally provided by the school to its pupils available to disabled pupils and parents. Examples might include hand-outs, textbooks and information about school events. The information should take account of pupils’ disabilities and pupils’ and parents’ preferred formats and be made available within a reasonable timeframe.</w:t>
      </w:r>
    </w:p>
    <w:p w14:paraId="7E9A8338" w14:textId="77777777" w:rsidR="006409EB" w:rsidRDefault="006409EB" w:rsidP="00912C46">
      <w:pPr>
        <w:tabs>
          <w:tab w:val="left" w:pos="1494"/>
        </w:tabs>
      </w:pPr>
    </w:p>
    <w:p w14:paraId="57762835" w14:textId="4760EDA4" w:rsidR="006409EB" w:rsidRPr="004855EE" w:rsidRDefault="006409EB" w:rsidP="00912C46">
      <w:pPr>
        <w:tabs>
          <w:tab w:val="left" w:pos="1494"/>
        </w:tabs>
        <w:rPr>
          <w:rFonts w:cs="Arial"/>
          <w:sz w:val="24"/>
        </w:rPr>
      </w:pPr>
      <w:r>
        <w:rPr>
          <w:rFonts w:cs="Arial"/>
          <w:noProof/>
          <w:sz w:val="24"/>
        </w:rPr>
        <w:drawing>
          <wp:inline distT="0" distB="0" distL="0" distR="0" wp14:anchorId="6C89819F" wp14:editId="12EE554A">
            <wp:extent cx="9282840" cy="3956050"/>
            <wp:effectExtent l="0" t="0" r="0" b="6350"/>
            <wp:docPr id="549132303" name="Picture 5" descr="A white bo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32303" name="Picture 5" descr="A white board with black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284708" cy="3956846"/>
                    </a:xfrm>
                    <a:prstGeom prst="rect">
                      <a:avLst/>
                    </a:prstGeom>
                  </pic:spPr>
                </pic:pic>
              </a:graphicData>
            </a:graphic>
          </wp:inline>
        </w:drawing>
      </w:r>
    </w:p>
    <w:sectPr w:rsidR="006409EB" w:rsidRPr="004855EE" w:rsidSect="0056018B">
      <w:pgSz w:w="16840" w:h="11900" w:orient="landscape" w:code="9"/>
      <w:pgMar w:top="1077" w:right="992" w:bottom="1077" w:left="1701"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D84AA" w14:textId="77777777" w:rsidR="004958B4" w:rsidRDefault="004958B4" w:rsidP="00626EDA">
      <w:r>
        <w:separator/>
      </w:r>
    </w:p>
  </w:endnote>
  <w:endnote w:type="continuationSeparator" w:id="0">
    <w:p w14:paraId="3416587B" w14:textId="77777777" w:rsidR="004958B4" w:rsidRDefault="004958B4" w:rsidP="00626EDA">
      <w:r>
        <w:continuationSeparator/>
      </w:r>
    </w:p>
  </w:endnote>
  <w:endnote w:type="continuationNotice" w:id="1">
    <w:p w14:paraId="2591B349" w14:textId="77777777" w:rsidR="004958B4" w:rsidRDefault="004958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A0A3F" w14:textId="77777777" w:rsidR="004855EE" w:rsidRDefault="004855EE">
    <w:pPr>
      <w:pStyle w:val="Footer"/>
      <w:jc w:val="right"/>
    </w:pPr>
    <w:r>
      <w:fldChar w:fldCharType="begin"/>
    </w:r>
    <w:r>
      <w:instrText xml:space="preserve"> PAGE   \* MERGEFORMAT </w:instrText>
    </w:r>
    <w:r>
      <w:fldChar w:fldCharType="separate"/>
    </w:r>
    <w:r>
      <w:rPr>
        <w:noProof/>
      </w:rPr>
      <w:t>2</w:t>
    </w:r>
    <w:r>
      <w:rPr>
        <w:noProof/>
      </w:rPr>
      <w:fldChar w:fldCharType="end"/>
    </w:r>
  </w:p>
  <w:p w14:paraId="686B8E61" w14:textId="7948C06F" w:rsidR="00FE3F15" w:rsidRPr="004855EE" w:rsidRDefault="00FE3F15" w:rsidP="00485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04876" w14:textId="77777777" w:rsidR="004958B4" w:rsidRDefault="004958B4" w:rsidP="00626EDA">
      <w:r>
        <w:separator/>
      </w:r>
    </w:p>
  </w:footnote>
  <w:footnote w:type="continuationSeparator" w:id="0">
    <w:p w14:paraId="35F177AC" w14:textId="77777777" w:rsidR="004958B4" w:rsidRDefault="004958B4" w:rsidP="00626EDA">
      <w:r>
        <w:continuationSeparator/>
      </w:r>
    </w:p>
  </w:footnote>
  <w:footnote w:type="continuationNotice" w:id="1">
    <w:p w14:paraId="193F3443" w14:textId="77777777" w:rsidR="004958B4" w:rsidRDefault="004958B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37382" w14:textId="361BE080" w:rsidR="00FE3F15" w:rsidRDefault="00AB7C2D">
    <w:r>
      <w:rPr>
        <w:noProof/>
      </w:rPr>
      <w:drawing>
        <wp:anchor distT="0" distB="0" distL="114300" distR="114300" simplePos="0" relativeHeight="251657216" behindDoc="1" locked="0" layoutInCell="1" allowOverlap="1" wp14:anchorId="2F3AD70B" wp14:editId="5A655023">
          <wp:simplePos x="0" y="0"/>
          <wp:positionH relativeFrom="margin">
            <wp:align>center</wp:align>
          </wp:positionH>
          <wp:positionV relativeFrom="margin">
            <wp:align>center</wp:align>
          </wp:positionV>
          <wp:extent cx="7558405" cy="10695940"/>
          <wp:effectExtent l="0" t="0" r="0" b="0"/>
          <wp:wrapNone/>
          <wp:docPr id="2" name="Picture 2"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7F588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09C86" w14:textId="77777777" w:rsidR="00FE3F15" w:rsidRDefault="00FE3F15"/>
  <w:p w14:paraId="30D1BDF6" w14:textId="77777777" w:rsidR="00FE3F15" w:rsidRDefault="00FE3F15"/>
  <w:p w14:paraId="797154D0" w14:textId="77777777" w:rsidR="00FE3F15" w:rsidRDefault="00FE3F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B4654" w14:textId="77777777" w:rsidR="00FE3F15" w:rsidRDefault="00FE3F15"/>
  <w:p w14:paraId="53F5ECAA" w14:textId="77777777" w:rsidR="00FE3F15" w:rsidRDefault="00FE3F15"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BE17DC"/>
    <w:multiLevelType w:val="multilevel"/>
    <w:tmpl w:val="DFEE4FC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CA6070"/>
    <w:multiLevelType w:val="hybridMultilevel"/>
    <w:tmpl w:val="58307F22"/>
    <w:lvl w:ilvl="0" w:tplc="55CE1558">
      <w:start w:val="202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2E04931"/>
    <w:multiLevelType w:val="hybridMultilevel"/>
    <w:tmpl w:val="5E9A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C21ADF"/>
    <w:multiLevelType w:val="hybridMultilevel"/>
    <w:tmpl w:val="380A4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8003FB"/>
    <w:multiLevelType w:val="hybridMultilevel"/>
    <w:tmpl w:val="8668C2DA"/>
    <w:lvl w:ilvl="0" w:tplc="F9DCFBAC">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1840AA"/>
    <w:multiLevelType w:val="hybridMultilevel"/>
    <w:tmpl w:val="190AD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A836F3"/>
    <w:multiLevelType w:val="hybridMultilevel"/>
    <w:tmpl w:val="8A4C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7D72BE"/>
    <w:multiLevelType w:val="hybridMultilevel"/>
    <w:tmpl w:val="442481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68A5BF5"/>
    <w:multiLevelType w:val="hybridMultilevel"/>
    <w:tmpl w:val="FBBE6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CC20CD"/>
    <w:multiLevelType w:val="hybridMultilevel"/>
    <w:tmpl w:val="6CA2E182"/>
    <w:lvl w:ilvl="0" w:tplc="3A3C9CB6">
      <w:start w:val="2"/>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393CB6"/>
    <w:multiLevelType w:val="hybridMultilevel"/>
    <w:tmpl w:val="7B642688"/>
    <w:lvl w:ilvl="0" w:tplc="E1A87802">
      <w:start w:val="1"/>
      <w:numFmt w:val="bullet"/>
      <w:pStyle w:val="8DONTs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677D38"/>
    <w:multiLevelType w:val="hybridMultilevel"/>
    <w:tmpl w:val="30024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9D486E"/>
    <w:multiLevelType w:val="multilevel"/>
    <w:tmpl w:val="ADE4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0534B6"/>
    <w:multiLevelType w:val="hybridMultilevel"/>
    <w:tmpl w:val="6DE08FB8"/>
    <w:lvl w:ilvl="0" w:tplc="805009CE">
      <w:start w:val="1"/>
      <w:numFmt w:val="bullet"/>
      <w:pStyle w:val="Subheadwithpointer"/>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3436B1"/>
    <w:multiLevelType w:val="hybridMultilevel"/>
    <w:tmpl w:val="B85651F8"/>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770706068">
    <w:abstractNumId w:val="19"/>
  </w:num>
  <w:num w:numId="2" w16cid:durableId="610631153">
    <w:abstractNumId w:val="3"/>
  </w:num>
  <w:num w:numId="3" w16cid:durableId="52316243">
    <w:abstractNumId w:val="16"/>
  </w:num>
  <w:num w:numId="4" w16cid:durableId="1797990648">
    <w:abstractNumId w:val="20"/>
  </w:num>
  <w:num w:numId="5" w16cid:durableId="1569808296">
    <w:abstractNumId w:val="0"/>
  </w:num>
  <w:num w:numId="6" w16cid:durableId="995720850">
    <w:abstractNumId w:val="8"/>
  </w:num>
  <w:num w:numId="7" w16cid:durableId="1681617281">
    <w:abstractNumId w:val="2"/>
  </w:num>
  <w:num w:numId="8" w16cid:durableId="1251423785">
    <w:abstractNumId w:val="5"/>
  </w:num>
  <w:num w:numId="9" w16cid:durableId="568659400">
    <w:abstractNumId w:val="21"/>
  </w:num>
  <w:num w:numId="10" w16cid:durableId="483621256">
    <w:abstractNumId w:val="16"/>
  </w:num>
  <w:num w:numId="11" w16cid:durableId="2110422162">
    <w:abstractNumId w:val="3"/>
  </w:num>
  <w:num w:numId="12" w16cid:durableId="1509785028">
    <w:abstractNumId w:val="21"/>
  </w:num>
  <w:num w:numId="13" w16cid:durableId="90981084">
    <w:abstractNumId w:val="19"/>
  </w:num>
  <w:num w:numId="14" w16cid:durableId="1316908239">
    <w:abstractNumId w:val="20"/>
  </w:num>
  <w:num w:numId="15" w16cid:durableId="829638172">
    <w:abstractNumId w:val="2"/>
  </w:num>
  <w:num w:numId="16" w16cid:durableId="1580092411">
    <w:abstractNumId w:val="5"/>
  </w:num>
  <w:num w:numId="17" w16cid:durableId="863131797">
    <w:abstractNumId w:val="20"/>
  </w:num>
  <w:num w:numId="18" w16cid:durableId="2078086273">
    <w:abstractNumId w:val="18"/>
  </w:num>
  <w:num w:numId="19" w16cid:durableId="572352915">
    <w:abstractNumId w:val="1"/>
  </w:num>
  <w:num w:numId="20" w16cid:durableId="1045103752">
    <w:abstractNumId w:val="17"/>
  </w:num>
  <w:num w:numId="21" w16cid:durableId="758790691">
    <w:abstractNumId w:val="10"/>
  </w:num>
  <w:num w:numId="22" w16cid:durableId="1730686855">
    <w:abstractNumId w:val="6"/>
  </w:num>
  <w:num w:numId="23" w16cid:durableId="272903095">
    <w:abstractNumId w:val="13"/>
  </w:num>
  <w:num w:numId="24" w16cid:durableId="530923082">
    <w:abstractNumId w:val="12"/>
  </w:num>
  <w:num w:numId="25" w16cid:durableId="361323335">
    <w:abstractNumId w:val="9"/>
  </w:num>
  <w:num w:numId="26" w16cid:durableId="1577326602">
    <w:abstractNumId w:val="14"/>
  </w:num>
  <w:num w:numId="27" w16cid:durableId="430709772">
    <w:abstractNumId w:val="15"/>
  </w:num>
  <w:num w:numId="28" w16cid:durableId="545024089">
    <w:abstractNumId w:val="11"/>
  </w:num>
  <w:num w:numId="29" w16cid:durableId="1040669182">
    <w:abstractNumId w:val="4"/>
  </w:num>
  <w:num w:numId="30" w16cid:durableId="67627189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F06"/>
    <w:rsid w:val="00015B1A"/>
    <w:rsid w:val="00017B84"/>
    <w:rsid w:val="0002254B"/>
    <w:rsid w:val="00026691"/>
    <w:rsid w:val="0004248E"/>
    <w:rsid w:val="00046520"/>
    <w:rsid w:val="00052C84"/>
    <w:rsid w:val="00057C46"/>
    <w:rsid w:val="00063F9A"/>
    <w:rsid w:val="000728A9"/>
    <w:rsid w:val="00075CE8"/>
    <w:rsid w:val="00082050"/>
    <w:rsid w:val="0008668A"/>
    <w:rsid w:val="0009048F"/>
    <w:rsid w:val="00091389"/>
    <w:rsid w:val="00091778"/>
    <w:rsid w:val="00096851"/>
    <w:rsid w:val="000A04A2"/>
    <w:rsid w:val="000A4FDF"/>
    <w:rsid w:val="000A569F"/>
    <w:rsid w:val="000B77E5"/>
    <w:rsid w:val="000D478D"/>
    <w:rsid w:val="000D6968"/>
    <w:rsid w:val="000E1C07"/>
    <w:rsid w:val="000E30B5"/>
    <w:rsid w:val="000E661B"/>
    <w:rsid w:val="000E719A"/>
    <w:rsid w:val="000F5932"/>
    <w:rsid w:val="0010123D"/>
    <w:rsid w:val="00102B18"/>
    <w:rsid w:val="0010719B"/>
    <w:rsid w:val="001105F8"/>
    <w:rsid w:val="001201E4"/>
    <w:rsid w:val="001235FA"/>
    <w:rsid w:val="00123DC1"/>
    <w:rsid w:val="001357C9"/>
    <w:rsid w:val="00141229"/>
    <w:rsid w:val="00150896"/>
    <w:rsid w:val="001543B5"/>
    <w:rsid w:val="00154CFD"/>
    <w:rsid w:val="0015688A"/>
    <w:rsid w:val="00161A10"/>
    <w:rsid w:val="0016553A"/>
    <w:rsid w:val="0017045F"/>
    <w:rsid w:val="00170CD4"/>
    <w:rsid w:val="00170D36"/>
    <w:rsid w:val="00184917"/>
    <w:rsid w:val="00191C4C"/>
    <w:rsid w:val="00195115"/>
    <w:rsid w:val="001978C4"/>
    <w:rsid w:val="001A5726"/>
    <w:rsid w:val="001A7835"/>
    <w:rsid w:val="001B2301"/>
    <w:rsid w:val="001B3B29"/>
    <w:rsid w:val="001C6BFE"/>
    <w:rsid w:val="001D5CC4"/>
    <w:rsid w:val="001E2717"/>
    <w:rsid w:val="001E3CA3"/>
    <w:rsid w:val="001E6F55"/>
    <w:rsid w:val="00202E79"/>
    <w:rsid w:val="00203C32"/>
    <w:rsid w:val="00210A9D"/>
    <w:rsid w:val="00214EBC"/>
    <w:rsid w:val="00226B47"/>
    <w:rsid w:val="00235450"/>
    <w:rsid w:val="002438AF"/>
    <w:rsid w:val="0024571F"/>
    <w:rsid w:val="00245DA6"/>
    <w:rsid w:val="002516B9"/>
    <w:rsid w:val="00266B40"/>
    <w:rsid w:val="002743BA"/>
    <w:rsid w:val="00275D5E"/>
    <w:rsid w:val="002767C7"/>
    <w:rsid w:val="0028176B"/>
    <w:rsid w:val="002828A0"/>
    <w:rsid w:val="00283E54"/>
    <w:rsid w:val="0028625D"/>
    <w:rsid w:val="0028756B"/>
    <w:rsid w:val="002948A1"/>
    <w:rsid w:val="002A180A"/>
    <w:rsid w:val="002A382F"/>
    <w:rsid w:val="002B1378"/>
    <w:rsid w:val="002C02DD"/>
    <w:rsid w:val="002D0393"/>
    <w:rsid w:val="002D5152"/>
    <w:rsid w:val="002E068E"/>
    <w:rsid w:val="002E16E7"/>
    <w:rsid w:val="002E5D89"/>
    <w:rsid w:val="002F051C"/>
    <w:rsid w:val="002F4E11"/>
    <w:rsid w:val="00304F06"/>
    <w:rsid w:val="00305091"/>
    <w:rsid w:val="00324A7C"/>
    <w:rsid w:val="003343E3"/>
    <w:rsid w:val="003365A2"/>
    <w:rsid w:val="0033749A"/>
    <w:rsid w:val="00354698"/>
    <w:rsid w:val="00355EA1"/>
    <w:rsid w:val="0035792F"/>
    <w:rsid w:val="00361A74"/>
    <w:rsid w:val="00364616"/>
    <w:rsid w:val="00371313"/>
    <w:rsid w:val="00371619"/>
    <w:rsid w:val="00375061"/>
    <w:rsid w:val="00377D0A"/>
    <w:rsid w:val="00380A0F"/>
    <w:rsid w:val="00384F14"/>
    <w:rsid w:val="003B02AD"/>
    <w:rsid w:val="003B16EF"/>
    <w:rsid w:val="003B1911"/>
    <w:rsid w:val="003B1AB5"/>
    <w:rsid w:val="003B2EB4"/>
    <w:rsid w:val="003B5654"/>
    <w:rsid w:val="003C1D02"/>
    <w:rsid w:val="003C29DA"/>
    <w:rsid w:val="003C2F93"/>
    <w:rsid w:val="003C3B6B"/>
    <w:rsid w:val="003C46FE"/>
    <w:rsid w:val="003C653B"/>
    <w:rsid w:val="003D17EC"/>
    <w:rsid w:val="003D1A4B"/>
    <w:rsid w:val="003E0510"/>
    <w:rsid w:val="003E4DF4"/>
    <w:rsid w:val="003F0E29"/>
    <w:rsid w:val="003F1C54"/>
    <w:rsid w:val="003F2877"/>
    <w:rsid w:val="003F2BD9"/>
    <w:rsid w:val="003F6230"/>
    <w:rsid w:val="00405652"/>
    <w:rsid w:val="004128C2"/>
    <w:rsid w:val="0042256D"/>
    <w:rsid w:val="00435F1A"/>
    <w:rsid w:val="00447768"/>
    <w:rsid w:val="00457B90"/>
    <w:rsid w:val="0046077F"/>
    <w:rsid w:val="00465755"/>
    <w:rsid w:val="004750A7"/>
    <w:rsid w:val="004855EE"/>
    <w:rsid w:val="00492175"/>
    <w:rsid w:val="004944EE"/>
    <w:rsid w:val="00494584"/>
    <w:rsid w:val="004958B4"/>
    <w:rsid w:val="004A23C3"/>
    <w:rsid w:val="004A59E6"/>
    <w:rsid w:val="004A687B"/>
    <w:rsid w:val="004B0128"/>
    <w:rsid w:val="004B05BB"/>
    <w:rsid w:val="004B2BF8"/>
    <w:rsid w:val="004B3C9A"/>
    <w:rsid w:val="004C22F9"/>
    <w:rsid w:val="004E29F6"/>
    <w:rsid w:val="004E559D"/>
    <w:rsid w:val="004E5680"/>
    <w:rsid w:val="004E766D"/>
    <w:rsid w:val="004F463D"/>
    <w:rsid w:val="00500631"/>
    <w:rsid w:val="00507F82"/>
    <w:rsid w:val="00510ED3"/>
    <w:rsid w:val="00512916"/>
    <w:rsid w:val="0051350F"/>
    <w:rsid w:val="0051595E"/>
    <w:rsid w:val="0052346D"/>
    <w:rsid w:val="00531C8C"/>
    <w:rsid w:val="00535527"/>
    <w:rsid w:val="00543D26"/>
    <w:rsid w:val="0054412D"/>
    <w:rsid w:val="00546231"/>
    <w:rsid w:val="005514C6"/>
    <w:rsid w:val="00551C8D"/>
    <w:rsid w:val="0056018B"/>
    <w:rsid w:val="00561CC3"/>
    <w:rsid w:val="00564CD3"/>
    <w:rsid w:val="0056758F"/>
    <w:rsid w:val="00573834"/>
    <w:rsid w:val="00573920"/>
    <w:rsid w:val="0057557D"/>
    <w:rsid w:val="005842DD"/>
    <w:rsid w:val="00584A10"/>
    <w:rsid w:val="00585AC9"/>
    <w:rsid w:val="00590890"/>
    <w:rsid w:val="00597ED1"/>
    <w:rsid w:val="005A693C"/>
    <w:rsid w:val="005B1D35"/>
    <w:rsid w:val="005B4650"/>
    <w:rsid w:val="005B6377"/>
    <w:rsid w:val="005B7ADF"/>
    <w:rsid w:val="005C28A3"/>
    <w:rsid w:val="005C59EC"/>
    <w:rsid w:val="00622951"/>
    <w:rsid w:val="0062626B"/>
    <w:rsid w:val="00626EDA"/>
    <w:rsid w:val="006270BB"/>
    <w:rsid w:val="006409EB"/>
    <w:rsid w:val="00642EBD"/>
    <w:rsid w:val="0064471B"/>
    <w:rsid w:val="00645AE0"/>
    <w:rsid w:val="00656792"/>
    <w:rsid w:val="0066320E"/>
    <w:rsid w:val="00671EEE"/>
    <w:rsid w:val="0067600A"/>
    <w:rsid w:val="00680A0A"/>
    <w:rsid w:val="00680CD2"/>
    <w:rsid w:val="00684CC9"/>
    <w:rsid w:val="00691D30"/>
    <w:rsid w:val="00692C4A"/>
    <w:rsid w:val="006933DF"/>
    <w:rsid w:val="00696107"/>
    <w:rsid w:val="006A339D"/>
    <w:rsid w:val="006B6DBE"/>
    <w:rsid w:val="006C2293"/>
    <w:rsid w:val="006C2847"/>
    <w:rsid w:val="006C4033"/>
    <w:rsid w:val="006E0952"/>
    <w:rsid w:val="006E3945"/>
    <w:rsid w:val="006E7E37"/>
    <w:rsid w:val="006F569D"/>
    <w:rsid w:val="006F6E44"/>
    <w:rsid w:val="006F7E8A"/>
    <w:rsid w:val="00704613"/>
    <w:rsid w:val="007070A1"/>
    <w:rsid w:val="00716A3C"/>
    <w:rsid w:val="00720F63"/>
    <w:rsid w:val="0072620F"/>
    <w:rsid w:val="00726AD7"/>
    <w:rsid w:val="00726EB2"/>
    <w:rsid w:val="00731562"/>
    <w:rsid w:val="007323DC"/>
    <w:rsid w:val="007335B4"/>
    <w:rsid w:val="00735B7D"/>
    <w:rsid w:val="00737C83"/>
    <w:rsid w:val="00740AC8"/>
    <w:rsid w:val="00744EED"/>
    <w:rsid w:val="0075713B"/>
    <w:rsid w:val="00761EDC"/>
    <w:rsid w:val="00777C74"/>
    <w:rsid w:val="00777FF0"/>
    <w:rsid w:val="00783BBA"/>
    <w:rsid w:val="00785A26"/>
    <w:rsid w:val="00785BEE"/>
    <w:rsid w:val="00786777"/>
    <w:rsid w:val="007A03B3"/>
    <w:rsid w:val="007B26B9"/>
    <w:rsid w:val="007B4D6F"/>
    <w:rsid w:val="007B7E5C"/>
    <w:rsid w:val="007C5AC9"/>
    <w:rsid w:val="007D268D"/>
    <w:rsid w:val="007E217D"/>
    <w:rsid w:val="007E4966"/>
    <w:rsid w:val="007E6128"/>
    <w:rsid w:val="007F067C"/>
    <w:rsid w:val="007F0A04"/>
    <w:rsid w:val="007F263E"/>
    <w:rsid w:val="007F2F4C"/>
    <w:rsid w:val="007F788B"/>
    <w:rsid w:val="0080332C"/>
    <w:rsid w:val="00805A94"/>
    <w:rsid w:val="0080784C"/>
    <w:rsid w:val="00810822"/>
    <w:rsid w:val="008116A6"/>
    <w:rsid w:val="0081769D"/>
    <w:rsid w:val="00817FC1"/>
    <w:rsid w:val="008200FB"/>
    <w:rsid w:val="00822AE6"/>
    <w:rsid w:val="008238B4"/>
    <w:rsid w:val="008472C3"/>
    <w:rsid w:val="00854C25"/>
    <w:rsid w:val="00863962"/>
    <w:rsid w:val="008648D6"/>
    <w:rsid w:val="00866912"/>
    <w:rsid w:val="00870428"/>
    <w:rsid w:val="00872C5C"/>
    <w:rsid w:val="00874BBE"/>
    <w:rsid w:val="00874C73"/>
    <w:rsid w:val="00877394"/>
    <w:rsid w:val="008805F2"/>
    <w:rsid w:val="00880879"/>
    <w:rsid w:val="00887427"/>
    <w:rsid w:val="00887DB6"/>
    <w:rsid w:val="008941E7"/>
    <w:rsid w:val="008A16B6"/>
    <w:rsid w:val="008B5079"/>
    <w:rsid w:val="008C1253"/>
    <w:rsid w:val="008E38F3"/>
    <w:rsid w:val="008F4916"/>
    <w:rsid w:val="008F4BBF"/>
    <w:rsid w:val="008F744A"/>
    <w:rsid w:val="00903D99"/>
    <w:rsid w:val="00907F5D"/>
    <w:rsid w:val="009122BB"/>
    <w:rsid w:val="00912C46"/>
    <w:rsid w:val="009205C4"/>
    <w:rsid w:val="00924D29"/>
    <w:rsid w:val="00931A31"/>
    <w:rsid w:val="0094342B"/>
    <w:rsid w:val="0096587B"/>
    <w:rsid w:val="00971333"/>
    <w:rsid w:val="00976F7C"/>
    <w:rsid w:val="009853AF"/>
    <w:rsid w:val="00986AE7"/>
    <w:rsid w:val="0099114F"/>
    <w:rsid w:val="009960F6"/>
    <w:rsid w:val="009A267F"/>
    <w:rsid w:val="009A448F"/>
    <w:rsid w:val="009B1F2D"/>
    <w:rsid w:val="009B48CB"/>
    <w:rsid w:val="009C17A8"/>
    <w:rsid w:val="009D071A"/>
    <w:rsid w:val="009D1474"/>
    <w:rsid w:val="009D40CC"/>
    <w:rsid w:val="009D59C2"/>
    <w:rsid w:val="009E10FC"/>
    <w:rsid w:val="009E331F"/>
    <w:rsid w:val="009E7303"/>
    <w:rsid w:val="009F52A0"/>
    <w:rsid w:val="009F66A8"/>
    <w:rsid w:val="00A1286E"/>
    <w:rsid w:val="00A14011"/>
    <w:rsid w:val="00A21DC1"/>
    <w:rsid w:val="00A42467"/>
    <w:rsid w:val="00A466EE"/>
    <w:rsid w:val="00A479AE"/>
    <w:rsid w:val="00A50371"/>
    <w:rsid w:val="00A55B4E"/>
    <w:rsid w:val="00A5741E"/>
    <w:rsid w:val="00A62B49"/>
    <w:rsid w:val="00A72753"/>
    <w:rsid w:val="00A876CD"/>
    <w:rsid w:val="00A91D2D"/>
    <w:rsid w:val="00AA371B"/>
    <w:rsid w:val="00AA4CF3"/>
    <w:rsid w:val="00AA5C21"/>
    <w:rsid w:val="00AA6E73"/>
    <w:rsid w:val="00AB224D"/>
    <w:rsid w:val="00AB7C2D"/>
    <w:rsid w:val="00AC3F6D"/>
    <w:rsid w:val="00AD3666"/>
    <w:rsid w:val="00AE43B0"/>
    <w:rsid w:val="00AE5D5A"/>
    <w:rsid w:val="00AF2AD6"/>
    <w:rsid w:val="00AF4714"/>
    <w:rsid w:val="00AF6110"/>
    <w:rsid w:val="00B22AE4"/>
    <w:rsid w:val="00B25FA4"/>
    <w:rsid w:val="00B4263C"/>
    <w:rsid w:val="00B5457F"/>
    <w:rsid w:val="00B5559F"/>
    <w:rsid w:val="00B5782B"/>
    <w:rsid w:val="00B62D63"/>
    <w:rsid w:val="00B6679E"/>
    <w:rsid w:val="00B700F0"/>
    <w:rsid w:val="00B7084A"/>
    <w:rsid w:val="00B72227"/>
    <w:rsid w:val="00B74F12"/>
    <w:rsid w:val="00B846C2"/>
    <w:rsid w:val="00B94FBA"/>
    <w:rsid w:val="00B95F60"/>
    <w:rsid w:val="00BA0071"/>
    <w:rsid w:val="00BA5904"/>
    <w:rsid w:val="00BB45C1"/>
    <w:rsid w:val="00BB50B5"/>
    <w:rsid w:val="00BC1EE5"/>
    <w:rsid w:val="00BD4800"/>
    <w:rsid w:val="00BE3E54"/>
    <w:rsid w:val="00BE63D9"/>
    <w:rsid w:val="00C1143E"/>
    <w:rsid w:val="00C172EB"/>
    <w:rsid w:val="00C2031D"/>
    <w:rsid w:val="00C208B2"/>
    <w:rsid w:val="00C24666"/>
    <w:rsid w:val="00C31397"/>
    <w:rsid w:val="00C4731F"/>
    <w:rsid w:val="00C51C6A"/>
    <w:rsid w:val="00C53F83"/>
    <w:rsid w:val="00C732C9"/>
    <w:rsid w:val="00C76007"/>
    <w:rsid w:val="00C763F5"/>
    <w:rsid w:val="00C8314B"/>
    <w:rsid w:val="00C90308"/>
    <w:rsid w:val="00C9069B"/>
    <w:rsid w:val="00C91F46"/>
    <w:rsid w:val="00C92430"/>
    <w:rsid w:val="00CC3400"/>
    <w:rsid w:val="00CC51B6"/>
    <w:rsid w:val="00CC563E"/>
    <w:rsid w:val="00CD16D9"/>
    <w:rsid w:val="00CD1E00"/>
    <w:rsid w:val="00CD23C4"/>
    <w:rsid w:val="00CD2BC6"/>
    <w:rsid w:val="00CD5254"/>
    <w:rsid w:val="00CE3120"/>
    <w:rsid w:val="00CF262F"/>
    <w:rsid w:val="00CF477E"/>
    <w:rsid w:val="00CF553F"/>
    <w:rsid w:val="00CF64AB"/>
    <w:rsid w:val="00D10B2B"/>
    <w:rsid w:val="00D11C7E"/>
    <w:rsid w:val="00D164D9"/>
    <w:rsid w:val="00D1755E"/>
    <w:rsid w:val="00D21D00"/>
    <w:rsid w:val="00D26D18"/>
    <w:rsid w:val="00D35DC8"/>
    <w:rsid w:val="00D439BF"/>
    <w:rsid w:val="00D44848"/>
    <w:rsid w:val="00D508B4"/>
    <w:rsid w:val="00D550FF"/>
    <w:rsid w:val="00D57230"/>
    <w:rsid w:val="00D66229"/>
    <w:rsid w:val="00D72438"/>
    <w:rsid w:val="00D72EB9"/>
    <w:rsid w:val="00D75788"/>
    <w:rsid w:val="00D77DA2"/>
    <w:rsid w:val="00D86752"/>
    <w:rsid w:val="00D95FA0"/>
    <w:rsid w:val="00DA04EB"/>
    <w:rsid w:val="00DA2B06"/>
    <w:rsid w:val="00DA43DE"/>
    <w:rsid w:val="00DA49D8"/>
    <w:rsid w:val="00DA5405"/>
    <w:rsid w:val="00DA5662"/>
    <w:rsid w:val="00DA5725"/>
    <w:rsid w:val="00DA7F11"/>
    <w:rsid w:val="00DB37E3"/>
    <w:rsid w:val="00DB4E7B"/>
    <w:rsid w:val="00DC0AB4"/>
    <w:rsid w:val="00DC161C"/>
    <w:rsid w:val="00DC28D6"/>
    <w:rsid w:val="00DC4C0F"/>
    <w:rsid w:val="00DC5FAC"/>
    <w:rsid w:val="00DC7803"/>
    <w:rsid w:val="00DC7C87"/>
    <w:rsid w:val="00DD0A7F"/>
    <w:rsid w:val="00DD4A04"/>
    <w:rsid w:val="00DE6A20"/>
    <w:rsid w:val="00DF2BC8"/>
    <w:rsid w:val="00DF66B4"/>
    <w:rsid w:val="00DF7E41"/>
    <w:rsid w:val="00E00085"/>
    <w:rsid w:val="00E21613"/>
    <w:rsid w:val="00E2427A"/>
    <w:rsid w:val="00E24FDF"/>
    <w:rsid w:val="00E26281"/>
    <w:rsid w:val="00E27577"/>
    <w:rsid w:val="00E3210F"/>
    <w:rsid w:val="00E342A5"/>
    <w:rsid w:val="00E36879"/>
    <w:rsid w:val="00E647DF"/>
    <w:rsid w:val="00E64BA4"/>
    <w:rsid w:val="00E651B0"/>
    <w:rsid w:val="00E6716E"/>
    <w:rsid w:val="00E763E4"/>
    <w:rsid w:val="00E82606"/>
    <w:rsid w:val="00E82795"/>
    <w:rsid w:val="00E8318A"/>
    <w:rsid w:val="00E87DC2"/>
    <w:rsid w:val="00E9136B"/>
    <w:rsid w:val="00EB0A7F"/>
    <w:rsid w:val="00EB6BBE"/>
    <w:rsid w:val="00EB7D18"/>
    <w:rsid w:val="00EC080D"/>
    <w:rsid w:val="00ED0A53"/>
    <w:rsid w:val="00ED1B57"/>
    <w:rsid w:val="00ED6639"/>
    <w:rsid w:val="00EE6F14"/>
    <w:rsid w:val="00EE7BFF"/>
    <w:rsid w:val="00EF22F0"/>
    <w:rsid w:val="00EF631F"/>
    <w:rsid w:val="00F001AE"/>
    <w:rsid w:val="00F02A4E"/>
    <w:rsid w:val="00F05C9A"/>
    <w:rsid w:val="00F06922"/>
    <w:rsid w:val="00F139E0"/>
    <w:rsid w:val="00F205AA"/>
    <w:rsid w:val="00F317D6"/>
    <w:rsid w:val="00F429E2"/>
    <w:rsid w:val="00F519DC"/>
    <w:rsid w:val="00F625A7"/>
    <w:rsid w:val="00F66E32"/>
    <w:rsid w:val="00F7297D"/>
    <w:rsid w:val="00F82220"/>
    <w:rsid w:val="00F84228"/>
    <w:rsid w:val="00F91800"/>
    <w:rsid w:val="00F92687"/>
    <w:rsid w:val="00F9563C"/>
    <w:rsid w:val="00F97695"/>
    <w:rsid w:val="00FA4CA8"/>
    <w:rsid w:val="00FA4EC5"/>
    <w:rsid w:val="00FB6E79"/>
    <w:rsid w:val="00FD1F49"/>
    <w:rsid w:val="00FD2ADF"/>
    <w:rsid w:val="00FE069B"/>
    <w:rsid w:val="00FE156A"/>
    <w:rsid w:val="00FE3F15"/>
    <w:rsid w:val="00FE4FB6"/>
    <w:rsid w:val="00FE6513"/>
    <w:rsid w:val="00FF3D66"/>
    <w:rsid w:val="00FF7D11"/>
    <w:rsid w:val="0882A1CB"/>
    <w:rsid w:val="17D7F702"/>
    <w:rsid w:val="216ABC0B"/>
    <w:rsid w:val="27EDB394"/>
    <w:rsid w:val="28FA9EE4"/>
    <w:rsid w:val="2F2D2BAE"/>
    <w:rsid w:val="39A79545"/>
    <w:rsid w:val="4AA2AA37"/>
    <w:rsid w:val="4B8721C7"/>
    <w:rsid w:val="51079529"/>
    <w:rsid w:val="569BC7D6"/>
    <w:rsid w:val="59193CA1"/>
    <w:rsid w:val="5C5F4075"/>
    <w:rsid w:val="6CD1C823"/>
    <w:rsid w:val="7072A6F2"/>
    <w:rsid w:val="71C50B2A"/>
    <w:rsid w:val="7F2B8C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04EC5"/>
  <w15:chartTrackingRefBased/>
  <w15:docId w15:val="{8FE1C23D-818A-4074-BE3A-7408BD5D6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05652"/>
    <w:pPr>
      <w:spacing w:after="120"/>
    </w:pPr>
    <w:rPr>
      <w:rFonts w:eastAsia="MS Mincho"/>
      <w:szCs w:val="24"/>
      <w:lang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3"/>
      </w:numPr>
      <w:suppressAutoHyphens/>
      <w:ind w:right="284"/>
    </w:pPr>
    <w:rPr>
      <w:rFonts w:cs="Arial"/>
      <w:b/>
      <w:sz w:val="24"/>
      <w:szCs w:val="20"/>
    </w:rPr>
  </w:style>
  <w:style w:type="paragraph" w:customStyle="1" w:styleId="7DOsbullet">
    <w:name w:val="7 DOs bullet"/>
    <w:basedOn w:val="Normal"/>
    <w:rsid w:val="00B846C2"/>
    <w:pPr>
      <w:numPr>
        <w:numId w:val="2"/>
      </w:numPr>
      <w:ind w:right="284"/>
    </w:pPr>
    <w:rPr>
      <w:rFonts w:cs="Arial"/>
      <w:b/>
      <w:sz w:val="24"/>
      <w:szCs w:val="20"/>
    </w:rPr>
  </w:style>
  <w:style w:type="paragraph" w:customStyle="1" w:styleId="4Bulletedcopyblue">
    <w:name w:val="4 Bulleted copy blue"/>
    <w:basedOn w:val="Normal"/>
    <w:qFormat/>
    <w:rsid w:val="00B846C2"/>
    <w:pPr>
      <w:numPr>
        <w:numId w:val="9"/>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C31397"/>
    <w:pPr>
      <w:numPr>
        <w:numId w:val="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qFormat/>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CommentReference">
    <w:name w:val="annotation reference"/>
    <w:uiPriority w:val="99"/>
    <w:semiHidden/>
    <w:unhideWhenUsed/>
    <w:rsid w:val="00154CFD"/>
    <w:rPr>
      <w:sz w:val="16"/>
      <w:szCs w:val="16"/>
    </w:rPr>
  </w:style>
  <w:style w:type="paragraph" w:styleId="CommentText">
    <w:name w:val="annotation text"/>
    <w:basedOn w:val="Normal"/>
    <w:link w:val="CommentTextChar"/>
    <w:uiPriority w:val="99"/>
    <w:semiHidden/>
    <w:unhideWhenUsed/>
    <w:rsid w:val="00154CFD"/>
    <w:rPr>
      <w:szCs w:val="20"/>
    </w:rPr>
  </w:style>
  <w:style w:type="character" w:customStyle="1" w:styleId="CommentTextChar">
    <w:name w:val="Comment Text Char"/>
    <w:link w:val="CommentText"/>
    <w:uiPriority w:val="99"/>
    <w:semiHidden/>
    <w:rsid w:val="00154CFD"/>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154CFD"/>
    <w:rPr>
      <w:b/>
      <w:bCs/>
    </w:rPr>
  </w:style>
  <w:style w:type="character" w:customStyle="1" w:styleId="CommentSubjectChar">
    <w:name w:val="Comment Subject Char"/>
    <w:link w:val="CommentSubject"/>
    <w:uiPriority w:val="99"/>
    <w:semiHidden/>
    <w:rsid w:val="00154CFD"/>
    <w:rPr>
      <w:rFonts w:eastAsia="MS Mincho"/>
      <w:b/>
      <w:bCs/>
      <w:lang w:val="en-US" w:eastAsia="en-US"/>
    </w:rPr>
  </w:style>
  <w:style w:type="table" w:styleId="ListTable2-Accent1">
    <w:name w:val="List Table 2 Accent 1"/>
    <w:basedOn w:val="TableNormal"/>
    <w:uiPriority w:val="47"/>
    <w:rsid w:val="004855EE"/>
    <w:rPr>
      <w:rFonts w:ascii="Calibri" w:eastAsia="Calibri" w:hAnsi="Calibri" w:cs="Arial"/>
      <w:sz w:val="22"/>
      <w:szCs w:val="22"/>
      <w:lang w:eastAsia="en-US"/>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Header">
    <w:name w:val="header"/>
    <w:basedOn w:val="Normal"/>
    <w:link w:val="HeaderChar"/>
    <w:uiPriority w:val="99"/>
    <w:semiHidden/>
    <w:unhideWhenUsed/>
    <w:rsid w:val="007B26B9"/>
    <w:pPr>
      <w:tabs>
        <w:tab w:val="center" w:pos="4513"/>
        <w:tab w:val="right" w:pos="9026"/>
      </w:tabs>
    </w:pPr>
  </w:style>
  <w:style w:type="character" w:customStyle="1" w:styleId="HeaderChar">
    <w:name w:val="Header Char"/>
    <w:link w:val="Header"/>
    <w:uiPriority w:val="99"/>
    <w:semiHidden/>
    <w:rsid w:val="007B26B9"/>
    <w:rPr>
      <w:rFonts w:eastAsia="MS Mincho"/>
      <w:szCs w:val="24"/>
      <w:lang w:eastAsia="en-US"/>
    </w:rPr>
  </w:style>
  <w:style w:type="paragraph" w:styleId="NormalWeb">
    <w:name w:val="Normal (Web)"/>
    <w:basedOn w:val="Normal"/>
    <w:uiPriority w:val="99"/>
    <w:semiHidden/>
    <w:unhideWhenUsed/>
    <w:rsid w:val="0016553A"/>
    <w:pPr>
      <w:spacing w:after="225"/>
    </w:pPr>
    <w:rPr>
      <w:rFonts w:ascii="Times New Roman" w:eastAsia="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tmp"/><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send-code-of-practice-0-to-2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tmp"/><Relationship Id="rId5" Type="http://schemas.openxmlformats.org/officeDocument/2006/relationships/numbering" Target="numbering.xml"/><Relationship Id="rId15" Type="http://schemas.openxmlformats.org/officeDocument/2006/relationships/hyperlink" Target="https://www.gov.uk/government/publications/equality-act-2010-advice-for-schools" TargetMode="External"/><Relationship Id="rId23" Type="http://schemas.openxmlformats.org/officeDocument/2006/relationships/image" Target="media/image8.tmp"/><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ukpga/2010/15/schedule/10" TargetMode="External"/><Relationship Id="rId22" Type="http://schemas.openxmlformats.org/officeDocument/2006/relationships/image" Target="media/image7.tmp"/></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enka%20Stevens\Downloads\KSL-KSG-Model-Policy-template-portrait-2019%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833e8e3c-4c29-4ceb-b199-8da753344e13">
      <UserInfo>
        <DisplayName>Miss L Benovska (SCA)</DisplayName>
        <AccountId>48</AccountId>
        <AccountType/>
      </UserInfo>
      <UserInfo>
        <DisplayName>Miss E Billingham (S-CAT)</DisplayName>
        <AccountId>84</AccountId>
        <AccountType/>
      </UserInfo>
    </SharedWithUsers>
    <lcf76f155ced4ddcb4097134ff3c332f xmlns="696631ee-1655-476a-abc5-bb0ab2902a00">
      <Terms xmlns="http://schemas.microsoft.com/office/infopath/2007/PartnerControls"/>
    </lcf76f155ced4ddcb4097134ff3c332f>
    <TaxCatchAll xmlns="833e8e3c-4c29-4ceb-b199-8da753344e1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7205B13372ED49AE242DF79034C67F" ma:contentTypeVersion="16" ma:contentTypeDescription="Create a new document." ma:contentTypeScope="" ma:versionID="1b6424d975d1073c22262b0540521e00">
  <xsd:schema xmlns:xsd="http://www.w3.org/2001/XMLSchema" xmlns:xs="http://www.w3.org/2001/XMLSchema" xmlns:p="http://schemas.microsoft.com/office/2006/metadata/properties" xmlns:ns2="696631ee-1655-476a-abc5-bb0ab2902a00" xmlns:ns3="833e8e3c-4c29-4ceb-b199-8da753344e13" targetNamespace="http://schemas.microsoft.com/office/2006/metadata/properties" ma:root="true" ma:fieldsID="89a87112dda235c2bb03f90909e324f5" ns2:_="" ns3:_="">
    <xsd:import namespace="696631ee-1655-476a-abc5-bb0ab2902a00"/>
    <xsd:import namespace="833e8e3c-4c29-4ceb-b199-8da753344e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631ee-1655-476a-abc5-bb0ab2902a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70389db-6f96-4f72-9ead-cfdd1ddda66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3e8e3c-4c29-4ceb-b199-8da753344e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0d2bda7-dc08-46e9-bde4-70f6b4305932}" ma:internalName="TaxCatchAll" ma:showField="CatchAllData" ma:web="833e8e3c-4c29-4ceb-b199-8da753344e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8377DB-442B-4E7B-80B1-B890A6BE1816}">
  <ds:schemaRefs>
    <ds:schemaRef ds:uri="http://schemas.openxmlformats.org/officeDocument/2006/bibliography"/>
  </ds:schemaRefs>
</ds:datastoreItem>
</file>

<file path=customXml/itemProps2.xml><?xml version="1.0" encoding="utf-8"?>
<ds:datastoreItem xmlns:ds="http://schemas.openxmlformats.org/officeDocument/2006/customXml" ds:itemID="{865CF8AD-704E-49D0-963C-F4E087692420}">
  <ds:schemaRefs>
    <ds:schemaRef ds:uri="http://schemas.microsoft.com/office/2006/metadata/properties"/>
    <ds:schemaRef ds:uri="http://schemas.microsoft.com/office/infopath/2007/PartnerControls"/>
    <ds:schemaRef ds:uri="833e8e3c-4c29-4ceb-b199-8da753344e13"/>
    <ds:schemaRef ds:uri="696631ee-1655-476a-abc5-bb0ab2902a00"/>
  </ds:schemaRefs>
</ds:datastoreItem>
</file>

<file path=customXml/itemProps3.xml><?xml version="1.0" encoding="utf-8"?>
<ds:datastoreItem xmlns:ds="http://schemas.openxmlformats.org/officeDocument/2006/customXml" ds:itemID="{F945396D-2281-417C-844F-08AC3A376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631ee-1655-476a-abc5-bb0ab2902a00"/>
    <ds:schemaRef ds:uri="833e8e3c-4c29-4ceb-b199-8da753344e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E26669-1B6C-49DD-9355-167B596AA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KSL-KSG-Model-Policy-template-portrait-2019 (3)</Template>
  <TotalTime>1</TotalTime>
  <Pages>7</Pages>
  <Words>736</Words>
  <Characters>4110</Characters>
  <Application>Microsoft Office Word</Application>
  <DocSecurity>0</DocSecurity>
  <Lines>123</Lines>
  <Paragraphs>51</Paragraphs>
  <ScaleCrop>false</ScaleCrop>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Milenka Stevens</dc:creator>
  <cp:keywords/>
  <dc:description/>
  <cp:lastModifiedBy>Mrs S Cook (WPA)</cp:lastModifiedBy>
  <cp:revision>3</cp:revision>
  <cp:lastPrinted>2018-10-03T06:43:00Z</cp:lastPrinted>
  <dcterms:created xsi:type="dcterms:W3CDTF">2025-12-15T11:43:00Z</dcterms:created>
  <dcterms:modified xsi:type="dcterms:W3CDTF">2025-12-15T11:43:00Z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0x010100177205B13372ED49AE242DF79034C67F</vt:lpwstr>
  </property>
  <property fmtid="{D5CDD505-2E9C-101B-9397-08002B2CF9AE}" pid="3" name="Order">
    <vt:r8>653600</vt:r8>
  </property>
  <property fmtid="{D5CDD505-2E9C-101B-9397-08002B2CF9AE}" pid="4" name="_ExtendedDescription">
    <vt:lpwstr/>
  </property>
  <property fmtid="{D5CDD505-2E9C-101B-9397-08002B2CF9AE}" pid="5" name="MediaServiceImageTags">
    <vt:lpwstr/>
  </property>
  <property fmtid="{D5CDD505-2E9C-101B-9397-08002B2CF9AE}" pid="6" name="docLang">
    <vt:lpwstr>en</vt:lpwstr>
  </property>
</Properties>
</file>